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1B38ED">
        <w:rPr>
          <w:rFonts w:asciiTheme="majorHAnsi" w:hAnsiTheme="majorHAnsi" w:cstheme="majorHAns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Through wrapText="bothSides">
              <wp:wrapPolygon edited="0">
                <wp:start x="6171" y="0"/>
                <wp:lineTo x="0" y="3086"/>
                <wp:lineTo x="0" y="16971"/>
                <wp:lineTo x="5657" y="21086"/>
                <wp:lineTo x="6171" y="21086"/>
                <wp:lineTo x="14914" y="21086"/>
                <wp:lineTo x="15429" y="21086"/>
                <wp:lineTo x="21086" y="16971"/>
                <wp:lineTo x="21086" y="3086"/>
                <wp:lineTo x="14914" y="0"/>
                <wp:lineTo x="6171" y="0"/>
              </wp:wrapPolygon>
            </wp:wrapThrough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B38ED">
        <w:rPr>
          <w:rFonts w:asciiTheme="majorHAnsi" w:hAnsiTheme="majorHAnsi" w:cstheme="majorHAnsi"/>
          <w:noProof/>
          <w:color w:val="000000"/>
          <w:sz w:val="24"/>
          <w:szCs w:val="24"/>
        </w:rPr>
        <w:drawing>
          <wp:inline distT="19050" distB="19050" distL="19050" distR="19050">
            <wp:extent cx="1208405" cy="55245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7F5A" w:rsidRPr="00DA7B08" w:rsidRDefault="00DA7B08" w:rsidP="00DA7B08">
      <w:pPr>
        <w:pStyle w:val="Ttulo1"/>
        <w:ind w:left="720"/>
        <w:jc w:val="center"/>
      </w:pPr>
      <w:r w:rsidRPr="00DA7B08">
        <w:t xml:space="preserve">Actualización </w:t>
      </w:r>
      <w:r w:rsidR="00E6073E" w:rsidRPr="00DA7B08">
        <w:t>Proyecto Educativo Institucional 202</w:t>
      </w:r>
      <w:r>
        <w:t>3</w:t>
      </w:r>
      <w:r w:rsidR="00E6073E" w:rsidRPr="00DA7B08">
        <w:t>-202</w:t>
      </w:r>
      <w:r>
        <w:t>4</w:t>
      </w:r>
    </w:p>
    <w:p w:rsidR="00417F5A" w:rsidRPr="00DA7B08" w:rsidRDefault="00E6073E" w:rsidP="00DA7B08">
      <w:pPr>
        <w:pStyle w:val="Ttulo1"/>
        <w:ind w:left="720"/>
        <w:jc w:val="center"/>
      </w:pPr>
      <w:r w:rsidRPr="00DA7B08">
        <w:t>Liceo Técnico “Clelia Clavel Dinator”</w:t>
      </w:r>
    </w:p>
    <w:p w:rsidR="00DA7B08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360" w:lineRule="auto"/>
        <w:rPr>
          <w:rFonts w:asciiTheme="majorHAnsi" w:eastAsia="Calibri" w:hAnsiTheme="majorHAnsi" w:cstheme="majorHAnsi"/>
          <w:color w:val="FFFFFF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FFFFFF"/>
          <w:sz w:val="24"/>
          <w:szCs w:val="24"/>
        </w:rPr>
        <w:t>INSTITUCIONAL 2019 LICEO TÉCNIC</w:t>
      </w:r>
    </w:p>
    <w:p w:rsidR="00DA7B08" w:rsidRDefault="00DA7B08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360" w:lineRule="auto"/>
        <w:rPr>
          <w:rFonts w:asciiTheme="majorHAnsi" w:eastAsia="Calibri" w:hAnsiTheme="majorHAnsi" w:cstheme="majorHAnsi"/>
          <w:color w:val="FFFFFF"/>
          <w:sz w:val="24"/>
          <w:szCs w:val="24"/>
        </w:rPr>
      </w:pPr>
    </w:p>
    <w:p w:rsidR="00DA7B08" w:rsidRDefault="00DA7B08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360" w:lineRule="auto"/>
        <w:rPr>
          <w:rFonts w:asciiTheme="majorHAnsi" w:eastAsia="Calibri" w:hAnsiTheme="majorHAnsi" w:cstheme="majorHAnsi"/>
          <w:color w:val="FFFFFF"/>
          <w:sz w:val="24"/>
          <w:szCs w:val="24"/>
        </w:rPr>
      </w:pPr>
      <w:r>
        <w:rPr>
          <w:noProof/>
        </w:rPr>
        <w:drawing>
          <wp:inline distT="0" distB="0" distL="0" distR="0">
            <wp:extent cx="6480810" cy="3591188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59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B08" w:rsidRDefault="00DA7B08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360" w:lineRule="auto"/>
        <w:rPr>
          <w:rFonts w:asciiTheme="majorHAnsi" w:eastAsia="Calibri" w:hAnsiTheme="majorHAnsi" w:cstheme="majorHAnsi"/>
          <w:color w:val="FFFFFF"/>
          <w:sz w:val="24"/>
          <w:szCs w:val="24"/>
        </w:rPr>
      </w:pPr>
    </w:p>
    <w:p w:rsidR="00DA7B08" w:rsidRDefault="00DA7B08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360" w:lineRule="auto"/>
        <w:rPr>
          <w:rFonts w:asciiTheme="majorHAnsi" w:eastAsia="Calibri" w:hAnsiTheme="majorHAnsi" w:cstheme="majorHAnsi"/>
          <w:color w:val="FFFFFF"/>
          <w:sz w:val="24"/>
          <w:szCs w:val="24"/>
        </w:rPr>
      </w:pPr>
      <w:r>
        <w:rPr>
          <w:rFonts w:asciiTheme="majorHAnsi" w:eastAsia="Calibri" w:hAnsiTheme="majorHAnsi" w:cstheme="majorHAnsi"/>
          <w:noProof/>
          <w:color w:val="FFFFF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B6A54B">
            <wp:simplePos x="0" y="0"/>
            <wp:positionH relativeFrom="column">
              <wp:posOffset>5005705</wp:posOffset>
            </wp:positionH>
            <wp:positionV relativeFrom="paragraph">
              <wp:posOffset>58420</wp:posOffset>
            </wp:positionV>
            <wp:extent cx="1207135" cy="70739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eastAsia="Calibri" w:hAnsiTheme="majorHAnsi" w:cstheme="majorHAnsi"/>
          <w:noProof/>
          <w:color w:val="FFFFFF"/>
          <w:sz w:val="24"/>
          <w:szCs w:val="24"/>
        </w:rPr>
        <w:drawing>
          <wp:inline distT="0" distB="0" distL="0" distR="0" wp14:anchorId="21548D57">
            <wp:extent cx="1329055" cy="682625"/>
            <wp:effectExtent l="0" t="0" r="4445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360" w:lineRule="auto"/>
        <w:rPr>
          <w:rFonts w:asciiTheme="majorHAnsi" w:eastAsia="Calibri" w:hAnsiTheme="majorHAnsi" w:cstheme="majorHAnsi"/>
          <w:color w:val="FFFFFF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FFFFFF"/>
          <w:sz w:val="24"/>
          <w:szCs w:val="24"/>
        </w:rPr>
        <w:lastRenderedPageBreak/>
        <w:t>O “CLELIA CLAVEL DINATOR”</w:t>
      </w:r>
    </w:p>
    <w:p w:rsidR="00417F5A" w:rsidRPr="001B38ED" w:rsidRDefault="00417F5A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360" w:lineRule="auto"/>
        <w:rPr>
          <w:rFonts w:asciiTheme="majorHAnsi" w:eastAsia="Calibri" w:hAnsiTheme="majorHAnsi" w:cstheme="majorHAnsi"/>
          <w:color w:val="FFFFFF"/>
          <w:sz w:val="24"/>
          <w:szCs w:val="24"/>
        </w:rPr>
        <w:sectPr w:rsidR="00417F5A" w:rsidRPr="001B38ED">
          <w:pgSz w:w="12240" w:h="15840"/>
          <w:pgMar w:top="1121" w:right="902" w:bottom="1134" w:left="1132" w:header="0" w:footer="720" w:gutter="0"/>
          <w:pgNumType w:start="1"/>
          <w:cols w:space="720"/>
        </w:sectPr>
      </w:pP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IDENTIFICACIÓN DEL ESTABLECIMIENTO</w:t>
      </w:r>
    </w:p>
    <w:tbl>
      <w:tblPr>
        <w:tblStyle w:val="Tablaconcuadrcula3-nfasis2"/>
        <w:tblW w:w="0" w:type="auto"/>
        <w:tblLook w:val="0600" w:firstRow="0" w:lastRow="0" w:firstColumn="0" w:lastColumn="0" w:noHBand="1" w:noVBand="1"/>
      </w:tblPr>
      <w:tblGrid>
        <w:gridCol w:w="5475"/>
        <w:gridCol w:w="4719"/>
      </w:tblGrid>
      <w:tr w:rsidR="00417F5A" w:rsidRPr="001B38ED" w:rsidTr="00DA7B08">
        <w:trPr>
          <w:trHeight w:val="480"/>
        </w:trPr>
        <w:tc>
          <w:tcPr>
            <w:tcW w:w="0" w:type="auto"/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8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Nombre </w:t>
            </w:r>
            <w:r w:rsidR="00DA7B08"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director</w:t>
            </w:r>
            <w:r w:rsidR="00DA7B08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Marta Elena Esparza Lagos</w:t>
            </w:r>
          </w:p>
        </w:tc>
      </w:tr>
      <w:tr w:rsidR="00417F5A" w:rsidRPr="001B38ED" w:rsidTr="00DA7B08">
        <w:trPr>
          <w:trHeight w:val="455"/>
        </w:trPr>
        <w:tc>
          <w:tcPr>
            <w:tcW w:w="0" w:type="auto"/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8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Dirección Establecimiento </w:t>
            </w:r>
          </w:p>
        </w:tc>
        <w:tc>
          <w:tcPr>
            <w:tcW w:w="0" w:type="auto"/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9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Agustinas 2450</w:t>
            </w:r>
          </w:p>
        </w:tc>
      </w:tr>
      <w:tr w:rsidR="00417F5A" w:rsidRPr="001B38ED" w:rsidTr="00DA7B08">
        <w:trPr>
          <w:trHeight w:val="455"/>
        </w:trPr>
        <w:tc>
          <w:tcPr>
            <w:tcW w:w="0" w:type="auto"/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8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Rol Base de datos </w:t>
            </w:r>
          </w:p>
        </w:tc>
        <w:tc>
          <w:tcPr>
            <w:tcW w:w="0" w:type="auto"/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8504-9</w:t>
            </w:r>
          </w:p>
        </w:tc>
      </w:tr>
      <w:tr w:rsidR="00417F5A" w:rsidRPr="001B38ED" w:rsidTr="00DA7B08">
        <w:trPr>
          <w:trHeight w:val="455"/>
        </w:trPr>
        <w:tc>
          <w:tcPr>
            <w:tcW w:w="0" w:type="auto"/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9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Comuna </w:t>
            </w:r>
          </w:p>
        </w:tc>
        <w:tc>
          <w:tcPr>
            <w:tcW w:w="0" w:type="auto"/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4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Santiago</w:t>
            </w:r>
          </w:p>
        </w:tc>
      </w:tr>
      <w:tr w:rsidR="00417F5A" w:rsidRPr="001B38ED" w:rsidTr="00DA7B08">
        <w:trPr>
          <w:trHeight w:val="456"/>
        </w:trPr>
        <w:tc>
          <w:tcPr>
            <w:tcW w:w="0" w:type="auto"/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8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Fono </w:t>
            </w:r>
          </w:p>
        </w:tc>
        <w:tc>
          <w:tcPr>
            <w:tcW w:w="0" w:type="auto"/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22 6994667 – 22 6996904</w:t>
            </w:r>
          </w:p>
        </w:tc>
      </w:tr>
      <w:tr w:rsidR="00417F5A" w:rsidRPr="001B38ED" w:rsidTr="00DA7B08">
        <w:trPr>
          <w:trHeight w:val="455"/>
        </w:trPr>
        <w:tc>
          <w:tcPr>
            <w:tcW w:w="0" w:type="auto"/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8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E-mail </w:t>
            </w:r>
          </w:p>
        </w:tc>
        <w:tc>
          <w:tcPr>
            <w:tcW w:w="0" w:type="auto"/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6"/>
              <w:rPr>
                <w:rFonts w:asciiTheme="majorHAnsi" w:eastAsia="Calibri" w:hAnsiTheme="majorHAnsi" w:cstheme="majorHAnsi"/>
                <w:color w:val="0461C1"/>
                <w:sz w:val="24"/>
                <w:szCs w:val="24"/>
                <w:u w:val="single"/>
              </w:rPr>
            </w:pPr>
            <w:r w:rsidRPr="001B38ED">
              <w:rPr>
                <w:rFonts w:asciiTheme="majorHAnsi" w:eastAsia="Calibri" w:hAnsiTheme="majorHAnsi" w:cstheme="majorHAnsi"/>
                <w:color w:val="0461C1"/>
                <w:sz w:val="24"/>
                <w:szCs w:val="24"/>
                <w:u w:val="single"/>
              </w:rPr>
              <w:t>cleliaclavel@comeduc.cl</w:t>
            </w:r>
          </w:p>
        </w:tc>
      </w:tr>
      <w:tr w:rsidR="00417F5A" w:rsidRPr="001B38ED" w:rsidTr="00DA7B08">
        <w:trPr>
          <w:trHeight w:val="911"/>
        </w:trPr>
        <w:tc>
          <w:tcPr>
            <w:tcW w:w="0" w:type="auto"/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8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Fecha de Creación del </w:t>
            </w:r>
          </w:p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360" w:lineRule="auto"/>
              <w:ind w:left="128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establecimiento educacional</w:t>
            </w:r>
          </w:p>
        </w:tc>
        <w:tc>
          <w:tcPr>
            <w:tcW w:w="0" w:type="auto"/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23 de mayo de 1945</w:t>
            </w:r>
          </w:p>
        </w:tc>
      </w:tr>
      <w:tr w:rsidR="00417F5A" w:rsidRPr="001B38ED" w:rsidTr="00DA7B08">
        <w:trPr>
          <w:trHeight w:val="902"/>
        </w:trPr>
        <w:tc>
          <w:tcPr>
            <w:tcW w:w="0" w:type="auto"/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8" w:right="488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Decreto Cooperador de la Función Educacional del Estado</w:t>
            </w:r>
          </w:p>
        </w:tc>
        <w:tc>
          <w:tcPr>
            <w:tcW w:w="0" w:type="auto"/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5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Decreto 1845 de 1986</w:t>
            </w:r>
          </w:p>
        </w:tc>
      </w:tr>
      <w:tr w:rsidR="00417F5A" w:rsidRPr="001B38ED" w:rsidTr="00DA7B08">
        <w:trPr>
          <w:trHeight w:val="455"/>
        </w:trPr>
        <w:tc>
          <w:tcPr>
            <w:tcW w:w="0" w:type="auto"/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8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Dependencia </w:t>
            </w:r>
          </w:p>
        </w:tc>
        <w:tc>
          <w:tcPr>
            <w:tcW w:w="0" w:type="auto"/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9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Administración Delegada DL.3166 de 1981</w:t>
            </w:r>
          </w:p>
        </w:tc>
      </w:tr>
      <w:tr w:rsidR="00417F5A" w:rsidRPr="001B38ED" w:rsidTr="00DA7B08">
        <w:trPr>
          <w:trHeight w:val="456"/>
        </w:trPr>
        <w:tc>
          <w:tcPr>
            <w:tcW w:w="0" w:type="auto"/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8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Nivel y Modalidad </w:t>
            </w:r>
          </w:p>
        </w:tc>
        <w:tc>
          <w:tcPr>
            <w:tcW w:w="0" w:type="auto"/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5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Enseñanza Media Técnico Profesional, Nivel Medio</w:t>
            </w:r>
          </w:p>
        </w:tc>
      </w:tr>
      <w:tr w:rsidR="00417F5A" w:rsidRPr="001B38ED" w:rsidTr="00DA7B08">
        <w:trPr>
          <w:trHeight w:val="455"/>
        </w:trPr>
        <w:tc>
          <w:tcPr>
            <w:tcW w:w="0" w:type="auto"/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8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Horario de Funcionamiento </w:t>
            </w:r>
          </w:p>
        </w:tc>
        <w:tc>
          <w:tcPr>
            <w:tcW w:w="0" w:type="auto"/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6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Jornada Extendida</w:t>
            </w:r>
          </w:p>
        </w:tc>
      </w:tr>
      <w:tr w:rsidR="00417F5A" w:rsidRPr="001B38ED" w:rsidTr="00DA7B08">
        <w:trPr>
          <w:trHeight w:val="456"/>
        </w:trPr>
        <w:tc>
          <w:tcPr>
            <w:tcW w:w="0" w:type="auto"/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8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N°</w:t>
            </w:r>
            <w:proofErr w:type="spellEnd"/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 de Docentes Directivos </w:t>
            </w:r>
          </w:p>
        </w:tc>
        <w:tc>
          <w:tcPr>
            <w:tcW w:w="0" w:type="auto"/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2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5</w:t>
            </w:r>
          </w:p>
        </w:tc>
      </w:tr>
      <w:tr w:rsidR="00417F5A" w:rsidRPr="001B38ED" w:rsidTr="00DA7B08">
        <w:trPr>
          <w:trHeight w:val="460"/>
        </w:trPr>
        <w:tc>
          <w:tcPr>
            <w:tcW w:w="0" w:type="auto"/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8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N°</w:t>
            </w:r>
            <w:proofErr w:type="spellEnd"/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 de Docentes </w:t>
            </w:r>
          </w:p>
        </w:tc>
        <w:tc>
          <w:tcPr>
            <w:tcW w:w="0" w:type="auto"/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3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2</w:t>
            </w: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7</w:t>
            </w:r>
          </w:p>
        </w:tc>
      </w:tr>
      <w:tr w:rsidR="00417F5A" w:rsidRPr="001B38ED" w:rsidTr="00DA7B08">
        <w:trPr>
          <w:trHeight w:val="492"/>
        </w:trPr>
        <w:tc>
          <w:tcPr>
            <w:tcW w:w="0" w:type="auto"/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8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N°</w:t>
            </w:r>
            <w:proofErr w:type="spellEnd"/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 de Asistentes de la Educación </w:t>
            </w:r>
          </w:p>
        </w:tc>
        <w:tc>
          <w:tcPr>
            <w:tcW w:w="0" w:type="auto"/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0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1</w:t>
            </w: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8</w:t>
            </w:r>
          </w:p>
        </w:tc>
      </w:tr>
    </w:tbl>
    <w:p w:rsidR="00417F5A" w:rsidRPr="001B38ED" w:rsidRDefault="00417F5A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417F5A" w:rsidRPr="001B38ED" w:rsidRDefault="00417F5A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DA7B08" w:rsidRDefault="00DA7B08">
      <w:pPr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br w:type="page"/>
      </w: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195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lastRenderedPageBreak/>
        <w:t xml:space="preserve">PRESENTACIÓN </w:t>
      </w: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0" w:line="360" w:lineRule="auto"/>
        <w:ind w:left="118" w:right="257" w:firstLine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La </w:t>
      </w:r>
      <w:r w:rsidR="00DA7B08">
        <w:rPr>
          <w:rFonts w:asciiTheme="majorHAnsi" w:eastAsia="Calibri" w:hAnsiTheme="majorHAnsi" w:cstheme="majorHAnsi"/>
          <w:color w:val="000000"/>
          <w:sz w:val="24"/>
          <w:szCs w:val="24"/>
        </w:rPr>
        <w:t>actualización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del Proyecto Educativo Institucional del Liceo Técnico Clelia Clavel Dinator, ha </w:t>
      </w:r>
      <w:r w:rsidR="002B0FC4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sido producto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del trabajo participativo de Docentes, Estudiantes, Padres y Apoderados, </w:t>
      </w:r>
      <w:r w:rsidR="00F32292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Directivos Docentes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y Asistentes de la Educación. </w:t>
      </w: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 w:line="360" w:lineRule="auto"/>
        <w:ind w:left="111" w:right="248" w:firstLine="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Este Proyecto Educativo Institucional servirá de guía y orientación en el accionar pedagógico de tal  manera, que sus objetivos respondan plenamente a su definición como: "instrumento de  planeamiento participativo, orientador y operativo de la gestión escolar, que proyecta  estratégicamente la Institución Educativa, dentro de un marco filosófico y valórico necesario para  brindar una educación pertinente y relevante a su contexto cultural, que a través de un conjunto de acciones concretas y articuladas entre sí permite satisfacer las necesidades internas y responder </w:t>
      </w:r>
    </w:p>
    <w:p w:rsidR="00417F5A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360" w:lineRule="auto"/>
        <w:ind w:left="118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positivamente a las demandas externas". </w:t>
      </w:r>
    </w:p>
    <w:p w:rsidR="00DA7B08" w:rsidRDefault="00DA7B08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360" w:lineRule="auto"/>
        <w:ind w:left="118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>Aquí se encuentra el idea</w:t>
      </w:r>
      <w:r w:rsidR="00E31078">
        <w:rPr>
          <w:rFonts w:asciiTheme="majorHAnsi" w:eastAsia="Calibri" w:hAnsiTheme="majorHAnsi" w:cstheme="majorHAnsi"/>
          <w:color w:val="000000"/>
          <w:sz w:val="24"/>
          <w:szCs w:val="24"/>
        </w:rPr>
        <w:t>rio que declara la educación a que aspiramos como institución, respondiendo al contexto a la diferencia identitaria considerando para ello el curriculum, las políticas educativas actuales y la normativa vigente.</w:t>
      </w:r>
    </w:p>
    <w:p w:rsidR="00E31078" w:rsidRPr="001B38ED" w:rsidRDefault="00E31078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360" w:lineRule="auto"/>
        <w:ind w:left="118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Presentamos el resultado </w:t>
      </w:r>
      <w:proofErr w:type="gramStart"/>
      <w:r>
        <w:rPr>
          <w:rFonts w:asciiTheme="majorHAnsi" w:eastAsia="Calibri" w:hAnsiTheme="majorHAnsi" w:cstheme="majorHAnsi"/>
          <w:color w:val="000000"/>
          <w:sz w:val="24"/>
          <w:szCs w:val="24"/>
        </w:rPr>
        <w:t>de  nuestra</w:t>
      </w:r>
      <w:proofErr w:type="gramEnd"/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reflexión sobre quienes somos, qué queremos, hacia dónde vamos,  qué jóvenes queremos formar y que actores necesitamos, perfiles de los actores para el éxito de este ideario.</w:t>
      </w: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9" w:line="360" w:lineRule="auto"/>
        <w:ind w:left="120" w:right="743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</w:p>
    <w:p w:rsidR="00417F5A" w:rsidRPr="001B38ED" w:rsidRDefault="00E6073E" w:rsidP="00DA7B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3" w:line="360" w:lineRule="auto"/>
        <w:ind w:right="450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b/>
          <w:sz w:val="24"/>
          <w:szCs w:val="24"/>
        </w:rPr>
        <w:t>E</w:t>
      </w:r>
      <w:r w:rsidR="00DA7B08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quipo directivo</w:t>
      </w:r>
    </w:p>
    <w:p w:rsidR="00417F5A" w:rsidRPr="001B38ED" w:rsidRDefault="00417F5A" w:rsidP="00DA7B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60" w:lineRule="auto"/>
        <w:ind w:right="514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417F5A" w:rsidRPr="001B38ED" w:rsidRDefault="00417F5A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8"/>
        <w:rPr>
          <w:rFonts w:asciiTheme="majorHAnsi" w:eastAsia="Calibri" w:hAnsiTheme="majorHAnsi" w:cstheme="majorHAnsi"/>
          <w:b/>
          <w:sz w:val="24"/>
          <w:szCs w:val="24"/>
        </w:rPr>
      </w:pPr>
    </w:p>
    <w:p w:rsidR="00417F5A" w:rsidRPr="001B38ED" w:rsidRDefault="00417F5A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8"/>
        <w:rPr>
          <w:rFonts w:asciiTheme="majorHAnsi" w:eastAsia="Calibri" w:hAnsiTheme="majorHAnsi" w:cstheme="majorHAnsi"/>
          <w:b/>
          <w:sz w:val="24"/>
          <w:szCs w:val="24"/>
        </w:rPr>
      </w:pPr>
    </w:p>
    <w:p w:rsidR="00417F5A" w:rsidRPr="001B38ED" w:rsidRDefault="00417F5A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8"/>
        <w:rPr>
          <w:rFonts w:asciiTheme="majorHAnsi" w:eastAsia="Calibri" w:hAnsiTheme="majorHAnsi" w:cstheme="majorHAnsi"/>
          <w:b/>
          <w:sz w:val="24"/>
          <w:szCs w:val="24"/>
        </w:rPr>
      </w:pP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8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1.1. RESEÑA </w:t>
      </w:r>
      <w:r w:rsidRPr="001B38ED">
        <w:rPr>
          <w:rFonts w:asciiTheme="majorHAnsi" w:eastAsia="Calibri" w:hAnsiTheme="majorHAnsi" w:cstheme="majorHAnsi"/>
          <w:b/>
          <w:sz w:val="24"/>
          <w:szCs w:val="24"/>
        </w:rPr>
        <w:t>HISTÓRICA</w:t>
      </w: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</w:t>
      </w:r>
    </w:p>
    <w:p w:rsidR="00252E62" w:rsidRPr="001B38ED" w:rsidRDefault="00252E62" w:rsidP="001B38ED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417F5A" w:rsidRPr="001B38ED" w:rsidRDefault="00E6073E" w:rsidP="001B38ED">
      <w:pPr>
        <w:pStyle w:val="Prrafodelista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8ED">
        <w:rPr>
          <w:rFonts w:asciiTheme="majorHAnsi" w:hAnsiTheme="majorHAnsi" w:cstheme="majorHAnsi"/>
          <w:sz w:val="24"/>
          <w:szCs w:val="24"/>
        </w:rPr>
        <w:t xml:space="preserve">Nuestro Liceo se inicia como Escuela Taller </w:t>
      </w:r>
      <w:proofErr w:type="spellStart"/>
      <w:r w:rsidRPr="001B38ED">
        <w:rPr>
          <w:rFonts w:asciiTheme="majorHAnsi" w:hAnsiTheme="majorHAnsi" w:cstheme="majorHAnsi"/>
          <w:sz w:val="24"/>
          <w:szCs w:val="24"/>
        </w:rPr>
        <w:t>N°</w:t>
      </w:r>
      <w:proofErr w:type="spellEnd"/>
      <w:r w:rsidRPr="001B38ED">
        <w:rPr>
          <w:rFonts w:asciiTheme="majorHAnsi" w:hAnsiTheme="majorHAnsi" w:cstheme="majorHAnsi"/>
          <w:sz w:val="24"/>
          <w:szCs w:val="24"/>
        </w:rPr>
        <w:t xml:space="preserve"> 3 de Santiago, posteriormente, el 23 de mayo de 1945 se transforma en Escuela Técnica Femenina Superior </w:t>
      </w:r>
      <w:proofErr w:type="spellStart"/>
      <w:r w:rsidRPr="001B38ED">
        <w:rPr>
          <w:rFonts w:asciiTheme="majorHAnsi" w:hAnsiTheme="majorHAnsi" w:cstheme="majorHAnsi"/>
          <w:sz w:val="24"/>
          <w:szCs w:val="24"/>
        </w:rPr>
        <w:t>N°</w:t>
      </w:r>
      <w:proofErr w:type="spellEnd"/>
      <w:r w:rsidRPr="001B38ED">
        <w:rPr>
          <w:rFonts w:asciiTheme="majorHAnsi" w:hAnsiTheme="majorHAnsi" w:cstheme="majorHAnsi"/>
          <w:sz w:val="24"/>
          <w:szCs w:val="24"/>
        </w:rPr>
        <w:t xml:space="preserve"> 4, bajo la dirección de la Sra. Elena Vergara Vilches. Más tarde en el año 1978 pasa a denominarse Liceo Técnico A-27. Luego el año 1993 nuevamente cambia de nombre por el de “Liceo Técnico Clelia Clavel Dinator”, en honor a la destacada Profesora visitadora de la Enseñanza Técnico Profesional. </w:t>
      </w:r>
    </w:p>
    <w:p w:rsidR="00417F5A" w:rsidRPr="001B38ED" w:rsidRDefault="00E6073E" w:rsidP="001B38ED">
      <w:pPr>
        <w:pStyle w:val="Prrafodelista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8ED">
        <w:rPr>
          <w:rFonts w:asciiTheme="majorHAnsi" w:hAnsiTheme="majorHAnsi" w:cstheme="majorHAnsi"/>
          <w:sz w:val="24"/>
          <w:szCs w:val="24"/>
        </w:rPr>
        <w:t xml:space="preserve">El 23 de </w:t>
      </w:r>
      <w:r w:rsidR="00F32292" w:rsidRPr="001B38ED">
        <w:rPr>
          <w:rFonts w:asciiTheme="majorHAnsi" w:hAnsiTheme="majorHAnsi" w:cstheme="majorHAnsi"/>
          <w:sz w:val="24"/>
          <w:szCs w:val="24"/>
        </w:rPr>
        <w:t>mayo</w:t>
      </w:r>
      <w:r w:rsidRPr="001B38ED">
        <w:rPr>
          <w:rFonts w:asciiTheme="majorHAnsi" w:hAnsiTheme="majorHAnsi" w:cstheme="majorHAnsi"/>
          <w:sz w:val="24"/>
          <w:szCs w:val="24"/>
        </w:rPr>
        <w:t xml:space="preserve">, el Ministerio de Educación transforma la Escuela Taller </w:t>
      </w:r>
      <w:proofErr w:type="spellStart"/>
      <w:r w:rsidRPr="001B38ED">
        <w:rPr>
          <w:rFonts w:asciiTheme="majorHAnsi" w:hAnsiTheme="majorHAnsi" w:cstheme="majorHAnsi"/>
          <w:sz w:val="24"/>
          <w:szCs w:val="24"/>
        </w:rPr>
        <w:t>Nº</w:t>
      </w:r>
      <w:proofErr w:type="spellEnd"/>
      <w:r w:rsidRPr="001B38ED">
        <w:rPr>
          <w:rFonts w:asciiTheme="majorHAnsi" w:hAnsiTheme="majorHAnsi" w:cstheme="majorHAnsi"/>
          <w:sz w:val="24"/>
          <w:szCs w:val="24"/>
        </w:rPr>
        <w:t xml:space="preserve"> 3 en Escuela Técnica Femenina </w:t>
      </w:r>
      <w:proofErr w:type="spellStart"/>
      <w:r w:rsidRPr="001B38ED">
        <w:rPr>
          <w:rFonts w:asciiTheme="majorHAnsi" w:hAnsiTheme="majorHAnsi" w:cstheme="majorHAnsi"/>
          <w:sz w:val="24"/>
          <w:szCs w:val="24"/>
        </w:rPr>
        <w:t>Nº</w:t>
      </w:r>
      <w:proofErr w:type="spellEnd"/>
      <w:r w:rsidRPr="001B38ED">
        <w:rPr>
          <w:rFonts w:asciiTheme="majorHAnsi" w:hAnsiTheme="majorHAnsi" w:cstheme="majorHAnsi"/>
          <w:sz w:val="24"/>
          <w:szCs w:val="24"/>
        </w:rPr>
        <w:t xml:space="preserve"> 4. </w:t>
      </w:r>
    </w:p>
    <w:p w:rsidR="00417F5A" w:rsidRPr="001B38ED" w:rsidRDefault="00E6073E" w:rsidP="001B38ED">
      <w:pPr>
        <w:pStyle w:val="Prrafodelista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8ED">
        <w:rPr>
          <w:rFonts w:asciiTheme="majorHAnsi" w:hAnsiTheme="majorHAnsi" w:cstheme="majorHAnsi"/>
          <w:sz w:val="24"/>
          <w:szCs w:val="24"/>
        </w:rPr>
        <w:t xml:space="preserve">El año 1978 pasa a denominarse Liceo A-27. </w:t>
      </w:r>
    </w:p>
    <w:p w:rsidR="00417F5A" w:rsidRPr="001B38ED" w:rsidRDefault="00E6073E" w:rsidP="001B38ED">
      <w:pPr>
        <w:pStyle w:val="Prrafodelista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8ED">
        <w:rPr>
          <w:rFonts w:asciiTheme="majorHAnsi" w:hAnsiTheme="majorHAnsi" w:cstheme="majorHAnsi"/>
          <w:sz w:val="24"/>
          <w:szCs w:val="24"/>
        </w:rPr>
        <w:t xml:space="preserve">El Mineduc en febrero de 1987 traspasa la administración del Liceo A-27 a la </w:t>
      </w:r>
      <w:r w:rsidR="00F32292" w:rsidRPr="001B38ED">
        <w:rPr>
          <w:rFonts w:asciiTheme="majorHAnsi" w:hAnsiTheme="majorHAnsi" w:cstheme="majorHAnsi"/>
          <w:sz w:val="24"/>
          <w:szCs w:val="24"/>
        </w:rPr>
        <w:t xml:space="preserve">Fundación </w:t>
      </w:r>
      <w:proofErr w:type="spellStart"/>
      <w:r w:rsidR="00F32292" w:rsidRPr="001B38ED">
        <w:rPr>
          <w:rFonts w:asciiTheme="majorHAnsi" w:hAnsiTheme="majorHAnsi" w:cstheme="majorHAnsi"/>
          <w:sz w:val="24"/>
          <w:szCs w:val="24"/>
        </w:rPr>
        <w:t>Funaela</w:t>
      </w:r>
      <w:proofErr w:type="spellEnd"/>
      <w:r w:rsidRPr="001B38ED">
        <w:rPr>
          <w:rFonts w:asciiTheme="majorHAnsi" w:hAnsiTheme="majorHAnsi" w:cstheme="majorHAnsi"/>
          <w:sz w:val="24"/>
          <w:szCs w:val="24"/>
        </w:rPr>
        <w:t xml:space="preserve">, formada por la Cámara Nacional de Comercio y la Ciudad del Niño. </w:t>
      </w:r>
    </w:p>
    <w:p w:rsidR="00417F5A" w:rsidRPr="001B38ED" w:rsidRDefault="00E6073E" w:rsidP="001B38ED">
      <w:pPr>
        <w:pStyle w:val="Prrafodelista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8ED">
        <w:rPr>
          <w:rFonts w:asciiTheme="majorHAnsi" w:hAnsiTheme="majorHAnsi" w:cstheme="majorHAnsi"/>
          <w:sz w:val="24"/>
          <w:szCs w:val="24"/>
        </w:rPr>
        <w:t xml:space="preserve">El año 1992 asume la Dirección del establecimiento la señora María Lozano Palma. </w:t>
      </w:r>
    </w:p>
    <w:p w:rsidR="00417F5A" w:rsidRPr="001B38ED" w:rsidRDefault="00E6073E" w:rsidP="001B38ED">
      <w:pPr>
        <w:pStyle w:val="Prrafodelista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8ED">
        <w:rPr>
          <w:rFonts w:asciiTheme="majorHAnsi" w:hAnsiTheme="majorHAnsi" w:cstheme="majorHAnsi"/>
          <w:sz w:val="24"/>
          <w:szCs w:val="24"/>
        </w:rPr>
        <w:t xml:space="preserve">El año 1993 el Liceo A-27 cambia de nombre pasando a </w:t>
      </w:r>
      <w:r w:rsidR="00F32292" w:rsidRPr="001B38ED">
        <w:rPr>
          <w:rFonts w:asciiTheme="majorHAnsi" w:hAnsiTheme="majorHAnsi" w:cstheme="majorHAnsi"/>
          <w:sz w:val="24"/>
          <w:szCs w:val="24"/>
        </w:rPr>
        <w:t>llamarse “</w:t>
      </w:r>
      <w:r w:rsidRPr="001B38ED">
        <w:rPr>
          <w:rFonts w:asciiTheme="majorHAnsi" w:hAnsiTheme="majorHAnsi" w:cstheme="majorHAnsi"/>
          <w:sz w:val="24"/>
          <w:szCs w:val="24"/>
        </w:rPr>
        <w:t xml:space="preserve">Liceo Técnico Clelia Clavel Dinator”, en honor a la destacada Profesora visitadora de la Enseñanza Técnico Profesional. </w:t>
      </w:r>
    </w:p>
    <w:p w:rsidR="00417F5A" w:rsidRPr="001B38ED" w:rsidRDefault="00E6073E" w:rsidP="001B38ED">
      <w:pPr>
        <w:pStyle w:val="Prrafodelista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8ED">
        <w:rPr>
          <w:rFonts w:asciiTheme="majorHAnsi" w:hAnsiTheme="majorHAnsi" w:cstheme="majorHAnsi"/>
          <w:sz w:val="24"/>
          <w:szCs w:val="24"/>
        </w:rPr>
        <w:t xml:space="preserve">El año 1994, la Cámara Nacional de Comercio de Chile, a través de la Fundación “Comeduc” es la nueva administradora del Liceo. </w:t>
      </w:r>
    </w:p>
    <w:p w:rsidR="00417F5A" w:rsidRPr="001B38ED" w:rsidRDefault="00E6073E" w:rsidP="001B38ED">
      <w:pPr>
        <w:pStyle w:val="Prrafodelista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8ED">
        <w:rPr>
          <w:rFonts w:asciiTheme="majorHAnsi" w:hAnsiTheme="majorHAnsi" w:cstheme="majorHAnsi"/>
          <w:sz w:val="24"/>
          <w:szCs w:val="24"/>
        </w:rPr>
        <w:t xml:space="preserve">El año 1995, el establecimiento cumple 50 años de vida y cuenta entre sus invitados con </w:t>
      </w:r>
      <w:r w:rsidR="00F32292" w:rsidRPr="001B38ED">
        <w:rPr>
          <w:rFonts w:asciiTheme="majorHAnsi" w:hAnsiTheme="majorHAnsi" w:cstheme="majorHAnsi"/>
          <w:sz w:val="24"/>
          <w:szCs w:val="24"/>
        </w:rPr>
        <w:t>la presencia</w:t>
      </w:r>
      <w:r w:rsidRPr="001B38ED">
        <w:rPr>
          <w:rFonts w:asciiTheme="majorHAnsi" w:hAnsiTheme="majorHAnsi" w:cstheme="majorHAnsi"/>
          <w:sz w:val="24"/>
          <w:szCs w:val="24"/>
        </w:rPr>
        <w:t xml:space="preserve"> de familiares de la profesora Sra. Clelia Clavel Dinator. </w:t>
      </w:r>
    </w:p>
    <w:p w:rsidR="00417F5A" w:rsidRPr="001B38ED" w:rsidRDefault="00E6073E" w:rsidP="001B38ED">
      <w:pPr>
        <w:pStyle w:val="Prrafodelista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8ED">
        <w:rPr>
          <w:rFonts w:asciiTheme="majorHAnsi" w:hAnsiTheme="majorHAnsi" w:cstheme="majorHAnsi"/>
          <w:sz w:val="24"/>
          <w:szCs w:val="24"/>
        </w:rPr>
        <w:t xml:space="preserve">El año 1996 al 1998, después de realizar estudios de mercado se cierran las especialidades de Cooperativismo y Atención Social. </w:t>
      </w:r>
    </w:p>
    <w:p w:rsidR="00417F5A" w:rsidRPr="001B38ED" w:rsidRDefault="00E6073E" w:rsidP="001B38ED">
      <w:pPr>
        <w:pStyle w:val="Prrafodelista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8ED">
        <w:rPr>
          <w:rFonts w:asciiTheme="majorHAnsi" w:hAnsiTheme="majorHAnsi" w:cstheme="majorHAnsi"/>
          <w:sz w:val="24"/>
          <w:szCs w:val="24"/>
        </w:rPr>
        <w:t xml:space="preserve">El año 1996 </w:t>
      </w:r>
      <w:proofErr w:type="spellStart"/>
      <w:r w:rsidRPr="001B38ED">
        <w:rPr>
          <w:rFonts w:asciiTheme="majorHAnsi" w:hAnsiTheme="majorHAnsi" w:cstheme="majorHAnsi"/>
          <w:sz w:val="24"/>
          <w:szCs w:val="24"/>
        </w:rPr>
        <w:t>Comeduc</w:t>
      </w:r>
      <w:proofErr w:type="spellEnd"/>
      <w:r w:rsidRPr="001B38ED">
        <w:rPr>
          <w:rFonts w:asciiTheme="majorHAnsi" w:hAnsiTheme="majorHAnsi" w:cstheme="majorHAnsi"/>
          <w:sz w:val="24"/>
          <w:szCs w:val="24"/>
        </w:rPr>
        <w:t xml:space="preserve"> construye los Talleres de Gastronomía. </w:t>
      </w:r>
    </w:p>
    <w:p w:rsidR="00417F5A" w:rsidRPr="001B38ED" w:rsidRDefault="00E6073E" w:rsidP="001B38ED">
      <w:pPr>
        <w:pStyle w:val="Prrafodelista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8ED">
        <w:rPr>
          <w:rFonts w:asciiTheme="majorHAnsi" w:hAnsiTheme="majorHAnsi" w:cstheme="majorHAnsi"/>
          <w:sz w:val="24"/>
          <w:szCs w:val="24"/>
        </w:rPr>
        <w:t>En 1997 nace por necesidad del mercado la especialidad de Administración en Operación de Supermercados.</w:t>
      </w:r>
    </w:p>
    <w:p w:rsidR="00417F5A" w:rsidRPr="001B38ED" w:rsidRDefault="00E6073E" w:rsidP="001B38ED">
      <w:pPr>
        <w:pStyle w:val="Prrafodelista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8ED">
        <w:rPr>
          <w:rFonts w:asciiTheme="majorHAnsi" w:hAnsiTheme="majorHAnsi" w:cstheme="majorHAnsi"/>
          <w:sz w:val="24"/>
          <w:szCs w:val="24"/>
        </w:rPr>
        <w:t xml:space="preserve">En </w:t>
      </w:r>
      <w:r w:rsidR="00F32292" w:rsidRPr="001B38ED">
        <w:rPr>
          <w:rFonts w:asciiTheme="majorHAnsi" w:hAnsiTheme="majorHAnsi" w:cstheme="majorHAnsi"/>
          <w:sz w:val="24"/>
          <w:szCs w:val="24"/>
        </w:rPr>
        <w:t>junio</w:t>
      </w:r>
      <w:r w:rsidRPr="001B38ED">
        <w:rPr>
          <w:rFonts w:asciiTheme="majorHAnsi" w:hAnsiTheme="majorHAnsi" w:cstheme="majorHAnsi"/>
          <w:sz w:val="24"/>
          <w:szCs w:val="24"/>
        </w:rPr>
        <w:t xml:space="preserve"> de 1998, se pone en marcha el Proyecto Enlaces (Laboratorio de Computación). </w:t>
      </w:r>
    </w:p>
    <w:p w:rsidR="00417F5A" w:rsidRPr="001B38ED" w:rsidRDefault="00E6073E" w:rsidP="001B38ED">
      <w:pPr>
        <w:pStyle w:val="Prrafodelista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8ED">
        <w:rPr>
          <w:rFonts w:asciiTheme="majorHAnsi" w:hAnsiTheme="majorHAnsi" w:cstheme="majorHAnsi"/>
          <w:sz w:val="24"/>
          <w:szCs w:val="24"/>
        </w:rPr>
        <w:t>En los años 1999 – 2000, se da marcha al P.M.E. (Proyecto de Mejoramiento Educativo) “</w:t>
      </w:r>
      <w:r w:rsidRPr="001B38ED">
        <w:rPr>
          <w:rFonts w:asciiTheme="majorHAnsi" w:hAnsiTheme="majorHAnsi" w:cstheme="majorHAnsi"/>
          <w:i/>
          <w:sz w:val="24"/>
          <w:szCs w:val="24"/>
        </w:rPr>
        <w:t>Señal 2000</w:t>
      </w:r>
      <w:r w:rsidRPr="001B38ED">
        <w:rPr>
          <w:rFonts w:asciiTheme="majorHAnsi" w:hAnsiTheme="majorHAnsi" w:cstheme="majorHAnsi"/>
          <w:sz w:val="24"/>
          <w:szCs w:val="24"/>
        </w:rPr>
        <w:t xml:space="preserve">, la onda asertiva del futuro”. Este proyecto cuenta con el apoyo de psicólogos de la Universidad de Chile los que dictan Talleres de Comunicación Asertiva, y la adquisición de un sistema multimedia TELECENTER I.P. que controla los 17 televisores de cada sala de clases.  </w:t>
      </w:r>
    </w:p>
    <w:p w:rsidR="00417F5A" w:rsidRPr="001B38ED" w:rsidRDefault="00E6073E" w:rsidP="001B38ED">
      <w:pPr>
        <w:pStyle w:val="Prrafodelista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8ED">
        <w:rPr>
          <w:rFonts w:asciiTheme="majorHAnsi" w:hAnsiTheme="majorHAnsi" w:cstheme="majorHAnsi"/>
          <w:sz w:val="24"/>
          <w:szCs w:val="24"/>
        </w:rPr>
        <w:lastRenderedPageBreak/>
        <w:t xml:space="preserve">En el año 2000 es el primer Liceo de </w:t>
      </w:r>
      <w:proofErr w:type="spellStart"/>
      <w:r w:rsidRPr="001B38ED">
        <w:rPr>
          <w:rFonts w:asciiTheme="majorHAnsi" w:hAnsiTheme="majorHAnsi" w:cstheme="majorHAnsi"/>
          <w:sz w:val="24"/>
          <w:szCs w:val="24"/>
        </w:rPr>
        <w:t>Comeduc</w:t>
      </w:r>
      <w:proofErr w:type="spellEnd"/>
      <w:r w:rsidRPr="001B38ED">
        <w:rPr>
          <w:rFonts w:asciiTheme="majorHAnsi" w:hAnsiTheme="majorHAnsi" w:cstheme="majorHAnsi"/>
          <w:sz w:val="24"/>
          <w:szCs w:val="24"/>
        </w:rPr>
        <w:t xml:space="preserve"> en organizar el Coro de Estudiantes y </w:t>
      </w:r>
      <w:r w:rsidR="00F32292" w:rsidRPr="001B38ED">
        <w:rPr>
          <w:rFonts w:asciiTheme="majorHAnsi" w:hAnsiTheme="majorHAnsi" w:cstheme="majorHAnsi"/>
          <w:sz w:val="24"/>
          <w:szCs w:val="24"/>
        </w:rPr>
        <w:t>funcionarios</w:t>
      </w:r>
      <w:r w:rsidRPr="001B38ED">
        <w:rPr>
          <w:rFonts w:asciiTheme="majorHAnsi" w:hAnsiTheme="majorHAnsi" w:cstheme="majorHAnsi"/>
          <w:sz w:val="24"/>
          <w:szCs w:val="24"/>
        </w:rPr>
        <w:t xml:space="preserve"> y de contar como primer Liceo de </w:t>
      </w:r>
      <w:proofErr w:type="spellStart"/>
      <w:r w:rsidRPr="001B38ED">
        <w:rPr>
          <w:rFonts w:asciiTheme="majorHAnsi" w:hAnsiTheme="majorHAnsi" w:cstheme="majorHAnsi"/>
          <w:sz w:val="24"/>
          <w:szCs w:val="24"/>
        </w:rPr>
        <w:t>Comeduc</w:t>
      </w:r>
      <w:proofErr w:type="spellEnd"/>
      <w:r w:rsidRPr="001B38ED">
        <w:rPr>
          <w:rFonts w:asciiTheme="majorHAnsi" w:hAnsiTheme="majorHAnsi" w:cstheme="majorHAnsi"/>
          <w:sz w:val="24"/>
          <w:szCs w:val="24"/>
        </w:rPr>
        <w:t xml:space="preserve"> con un Himno para el Liceo Técnico Clelia Clavel Dinator. </w:t>
      </w:r>
    </w:p>
    <w:p w:rsidR="00417F5A" w:rsidRPr="001B38ED" w:rsidRDefault="00E6073E" w:rsidP="001B38ED">
      <w:pPr>
        <w:pStyle w:val="Prrafodelista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8ED">
        <w:rPr>
          <w:rFonts w:asciiTheme="majorHAnsi" w:hAnsiTheme="majorHAnsi" w:cstheme="majorHAnsi"/>
          <w:sz w:val="24"/>
          <w:szCs w:val="24"/>
        </w:rPr>
        <w:t xml:space="preserve">En el año 2002 participa en el Concurso Aromas, organizado por INACAP, en el cual obtiene Medalla de Oro con participación de alumnos de todo el país. </w:t>
      </w:r>
    </w:p>
    <w:p w:rsidR="00417F5A" w:rsidRPr="001B38ED" w:rsidRDefault="00E6073E" w:rsidP="001B38ED">
      <w:pPr>
        <w:pStyle w:val="Prrafodelista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8ED">
        <w:rPr>
          <w:rFonts w:asciiTheme="majorHAnsi" w:hAnsiTheme="majorHAnsi" w:cstheme="majorHAnsi"/>
          <w:sz w:val="24"/>
          <w:szCs w:val="24"/>
        </w:rPr>
        <w:t xml:space="preserve">El año 2004: Se acredita la especialidad de Alimentación, con nota máxima y se obtiene por primera vez la Beca Toques </w:t>
      </w:r>
      <w:proofErr w:type="spellStart"/>
      <w:r w:rsidRPr="001B38ED">
        <w:rPr>
          <w:rFonts w:asciiTheme="majorHAnsi" w:hAnsiTheme="majorHAnsi" w:cstheme="majorHAnsi"/>
          <w:sz w:val="24"/>
          <w:szCs w:val="24"/>
        </w:rPr>
        <w:t>Blanches</w:t>
      </w:r>
      <w:proofErr w:type="spellEnd"/>
      <w:r w:rsidRPr="001B38ED">
        <w:rPr>
          <w:rFonts w:asciiTheme="majorHAnsi" w:hAnsiTheme="majorHAnsi" w:cstheme="majorHAnsi"/>
          <w:sz w:val="24"/>
          <w:szCs w:val="24"/>
        </w:rPr>
        <w:t>. En enero del 2005 se construye la nueva Biblioteca del establecimiento.</w:t>
      </w:r>
    </w:p>
    <w:p w:rsidR="00417F5A" w:rsidRPr="001B38ED" w:rsidRDefault="00E6073E" w:rsidP="001B38ED">
      <w:pPr>
        <w:pStyle w:val="Prrafodelista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8ED">
        <w:rPr>
          <w:rFonts w:asciiTheme="majorHAnsi" w:hAnsiTheme="majorHAnsi" w:cstheme="majorHAnsi"/>
          <w:sz w:val="24"/>
          <w:szCs w:val="24"/>
        </w:rPr>
        <w:t>y a partir del año 2007 se imparte la especialidad de Servicios Hoteleros.</w:t>
      </w:r>
    </w:p>
    <w:p w:rsidR="00417F5A" w:rsidRPr="001B38ED" w:rsidRDefault="00E6073E" w:rsidP="001B38ED">
      <w:pPr>
        <w:pStyle w:val="Prrafodelista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8ED">
        <w:rPr>
          <w:rFonts w:asciiTheme="majorHAnsi" w:hAnsiTheme="majorHAnsi" w:cstheme="majorHAnsi"/>
          <w:sz w:val="24"/>
          <w:szCs w:val="24"/>
        </w:rPr>
        <w:t xml:space="preserve">Entre los años 2011 y 2017 asume la directora la señora Patricia Leiva </w:t>
      </w:r>
      <w:r w:rsidR="00E31078" w:rsidRPr="001B38ED">
        <w:rPr>
          <w:rFonts w:asciiTheme="majorHAnsi" w:hAnsiTheme="majorHAnsi" w:cstheme="majorHAnsi"/>
          <w:sz w:val="24"/>
          <w:szCs w:val="24"/>
        </w:rPr>
        <w:t>Rodríguez y</w:t>
      </w:r>
      <w:r w:rsidRPr="001B38ED">
        <w:rPr>
          <w:rFonts w:asciiTheme="majorHAnsi" w:hAnsiTheme="majorHAnsi" w:cstheme="majorHAnsi"/>
          <w:sz w:val="24"/>
          <w:szCs w:val="24"/>
        </w:rPr>
        <w:t xml:space="preserve"> luego entre los años 2018 y 2019 la señora Lucía Pino Aranda, posteriormente en los años 2020 y </w:t>
      </w:r>
      <w:r w:rsidR="00E31078" w:rsidRPr="001B38ED">
        <w:rPr>
          <w:rFonts w:asciiTheme="majorHAnsi" w:hAnsiTheme="majorHAnsi" w:cstheme="majorHAnsi"/>
          <w:sz w:val="24"/>
          <w:szCs w:val="24"/>
        </w:rPr>
        <w:t>2021 Don</w:t>
      </w:r>
      <w:r w:rsidRPr="001B38ED">
        <w:rPr>
          <w:rFonts w:asciiTheme="majorHAnsi" w:hAnsiTheme="majorHAnsi" w:cstheme="majorHAnsi"/>
          <w:sz w:val="24"/>
          <w:szCs w:val="24"/>
        </w:rPr>
        <w:t xml:space="preserve"> Isaías Vera y </w:t>
      </w:r>
      <w:r w:rsidR="00E31078" w:rsidRPr="001B38ED">
        <w:rPr>
          <w:rFonts w:asciiTheme="majorHAnsi" w:hAnsiTheme="majorHAnsi" w:cstheme="majorHAnsi"/>
          <w:sz w:val="24"/>
          <w:szCs w:val="24"/>
        </w:rPr>
        <w:t>actualmente la</w:t>
      </w:r>
      <w:r w:rsidRPr="001B38ED">
        <w:rPr>
          <w:rFonts w:asciiTheme="majorHAnsi" w:hAnsiTheme="majorHAnsi" w:cstheme="majorHAnsi"/>
          <w:sz w:val="24"/>
          <w:szCs w:val="24"/>
        </w:rPr>
        <w:t xml:space="preserve"> señora Marta Esparza Lagos, profesora de filosofía UC y Magíster en ciencias de la Educación, especialista en gestión, evaluación y currículum.</w:t>
      </w:r>
    </w:p>
    <w:p w:rsidR="00417F5A" w:rsidRPr="001B38ED" w:rsidRDefault="00E6073E" w:rsidP="001B38ED">
      <w:pPr>
        <w:pStyle w:val="Prrafodelista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8ED">
        <w:rPr>
          <w:rFonts w:asciiTheme="majorHAnsi" w:hAnsiTheme="majorHAnsi" w:cstheme="majorHAnsi"/>
          <w:sz w:val="24"/>
          <w:szCs w:val="24"/>
        </w:rPr>
        <w:t>Actualmente, el Liceo Técnico Clelia Clavel Dinator, imparte las especialidades de</w:t>
      </w:r>
      <w:r w:rsidR="00E31078">
        <w:rPr>
          <w:rFonts w:asciiTheme="majorHAnsi" w:hAnsiTheme="majorHAnsi" w:cstheme="majorHAnsi"/>
          <w:sz w:val="24"/>
          <w:szCs w:val="24"/>
        </w:rPr>
        <w:t xml:space="preserve">l </w:t>
      </w:r>
      <w:proofErr w:type="gramStart"/>
      <w:r w:rsidR="00E31078">
        <w:rPr>
          <w:rFonts w:asciiTheme="majorHAnsi" w:hAnsiTheme="majorHAnsi" w:cstheme="majorHAnsi"/>
          <w:sz w:val="24"/>
          <w:szCs w:val="24"/>
        </w:rPr>
        <w:t xml:space="preserve">área </w:t>
      </w:r>
      <w:r w:rsidRPr="001B38ED">
        <w:rPr>
          <w:rFonts w:asciiTheme="majorHAnsi" w:hAnsiTheme="majorHAnsi" w:cstheme="majorHAnsi"/>
          <w:sz w:val="24"/>
          <w:szCs w:val="24"/>
        </w:rPr>
        <w:t>:</w:t>
      </w:r>
      <w:proofErr w:type="gramEnd"/>
      <w:r w:rsidRPr="001B38E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17F5A" w:rsidRPr="001B38ED" w:rsidRDefault="00E6073E" w:rsidP="001B38ED">
      <w:pPr>
        <w:pStyle w:val="Prrafodelista"/>
        <w:numPr>
          <w:ilvl w:val="1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8ED">
        <w:rPr>
          <w:rFonts w:asciiTheme="majorHAnsi" w:hAnsiTheme="majorHAnsi" w:cstheme="majorHAnsi"/>
          <w:sz w:val="24"/>
          <w:szCs w:val="24"/>
        </w:rPr>
        <w:t xml:space="preserve">Gastronomía, mención Cocina y mención Pastelería </w:t>
      </w:r>
    </w:p>
    <w:p w:rsidR="00417F5A" w:rsidRPr="001B38ED" w:rsidRDefault="00E6073E" w:rsidP="001B38ED">
      <w:pPr>
        <w:pStyle w:val="Prrafodelista"/>
        <w:numPr>
          <w:ilvl w:val="1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8ED">
        <w:rPr>
          <w:rFonts w:asciiTheme="majorHAnsi" w:hAnsiTheme="majorHAnsi" w:cstheme="majorHAnsi"/>
          <w:sz w:val="24"/>
          <w:szCs w:val="24"/>
        </w:rPr>
        <w:t xml:space="preserve">Servicios de Hotelería </w:t>
      </w:r>
    </w:p>
    <w:p w:rsidR="00417F5A" w:rsidRPr="001B38ED" w:rsidRDefault="00E6073E" w:rsidP="001B38ED">
      <w:pPr>
        <w:pStyle w:val="Prrafodelista"/>
        <w:numPr>
          <w:ilvl w:val="1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8ED">
        <w:rPr>
          <w:rFonts w:asciiTheme="majorHAnsi" w:hAnsiTheme="majorHAnsi" w:cstheme="majorHAnsi"/>
          <w:sz w:val="24"/>
          <w:szCs w:val="24"/>
        </w:rPr>
        <w:t xml:space="preserve">Atención de Párvulos </w:t>
      </w:r>
    </w:p>
    <w:p w:rsidR="00417F5A" w:rsidRPr="001B38ED" w:rsidRDefault="00E6073E" w:rsidP="001B38ED">
      <w:pPr>
        <w:pStyle w:val="Prrafodelista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8ED">
        <w:rPr>
          <w:rFonts w:asciiTheme="majorHAnsi" w:hAnsiTheme="majorHAnsi" w:cstheme="majorHAnsi"/>
          <w:sz w:val="24"/>
          <w:szCs w:val="24"/>
        </w:rPr>
        <w:t>Todas ellas con sistema de alternancia dual en cuarto año medio y con convenios con importantes empresas y jardines infantiles.</w:t>
      </w:r>
    </w:p>
    <w:p w:rsidR="00417F5A" w:rsidRPr="001B38ED" w:rsidRDefault="00E6073E" w:rsidP="001B38ED">
      <w:pPr>
        <w:pStyle w:val="Prrafodelista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8ED">
        <w:rPr>
          <w:rFonts w:asciiTheme="majorHAnsi" w:hAnsiTheme="majorHAnsi" w:cstheme="majorHAnsi"/>
          <w:sz w:val="24"/>
          <w:szCs w:val="24"/>
        </w:rPr>
        <w:t xml:space="preserve">El liceo alberga a una población escolar cercana a las 700 estudiantes, quienes encuentran en </w:t>
      </w:r>
      <w:r w:rsidR="00F32292" w:rsidRPr="001B38ED">
        <w:rPr>
          <w:rFonts w:asciiTheme="majorHAnsi" w:hAnsiTheme="majorHAnsi" w:cstheme="majorHAnsi"/>
          <w:sz w:val="24"/>
          <w:szCs w:val="24"/>
        </w:rPr>
        <w:t>su establecimiento</w:t>
      </w:r>
      <w:r w:rsidRPr="001B38ED">
        <w:rPr>
          <w:rFonts w:asciiTheme="majorHAnsi" w:hAnsiTheme="majorHAnsi" w:cstheme="majorHAnsi"/>
          <w:sz w:val="24"/>
          <w:szCs w:val="24"/>
        </w:rPr>
        <w:t xml:space="preserve"> un lugar seguro, con un grato entorno y una entidad comprometida en el éxito de su desarrollo personal y </w:t>
      </w:r>
      <w:r w:rsidR="00F32292" w:rsidRPr="001B38ED">
        <w:rPr>
          <w:rFonts w:asciiTheme="majorHAnsi" w:hAnsiTheme="majorHAnsi" w:cstheme="majorHAnsi"/>
          <w:sz w:val="24"/>
          <w:szCs w:val="24"/>
        </w:rPr>
        <w:t>laboral, entregando</w:t>
      </w:r>
      <w:r w:rsidRPr="001B38ED">
        <w:rPr>
          <w:rFonts w:asciiTheme="majorHAnsi" w:hAnsiTheme="majorHAnsi" w:cstheme="majorHAnsi"/>
          <w:sz w:val="24"/>
          <w:szCs w:val="24"/>
        </w:rPr>
        <w:t xml:space="preserve"> una educación técnica profesional de calidad y a partir del año 2022 alcanza la anhelada incorporación de varones. </w:t>
      </w:r>
    </w:p>
    <w:p w:rsidR="00F32292" w:rsidRPr="001B38ED" w:rsidRDefault="00E6073E" w:rsidP="001B38ED">
      <w:pPr>
        <w:pStyle w:val="Prrafodelista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8ED">
        <w:rPr>
          <w:rFonts w:asciiTheme="majorHAnsi" w:hAnsiTheme="majorHAnsi" w:cstheme="majorHAnsi"/>
          <w:sz w:val="24"/>
          <w:szCs w:val="24"/>
        </w:rPr>
        <w:t xml:space="preserve">El Liceo Técnico Clelia Clavel Dinator, como institución educativa de Administración Delegada, no se encuentra adscrita a la Ley SEP ni a los proyectos de integración escolar (PIE), razón por la cual, todo apoyo adicional a las estudiantes que presentan necesidades educativas especiales deviene de la misión de la Fundación Educacional COMEDUC. </w:t>
      </w:r>
    </w:p>
    <w:p w:rsidR="00F32292" w:rsidRPr="001B38ED" w:rsidRDefault="00F32292" w:rsidP="001B38ED">
      <w:pPr>
        <w:spacing w:line="360" w:lineRule="auto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br w:type="page"/>
      </w: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5" w:line="360" w:lineRule="auto"/>
        <w:ind w:left="116" w:right="300" w:firstLine="9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lastRenderedPageBreak/>
        <w:t xml:space="preserve">ENTORNO </w:t>
      </w: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360" w:lineRule="auto"/>
        <w:ind w:left="109" w:right="255" w:firstLine="11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El </w:t>
      </w:r>
      <w:r w:rsidRPr="001B38ED">
        <w:rPr>
          <w:rFonts w:asciiTheme="majorHAnsi" w:eastAsia="Calibri" w:hAnsiTheme="majorHAnsi" w:cstheme="majorHAnsi"/>
          <w:sz w:val="24"/>
          <w:szCs w:val="24"/>
        </w:rPr>
        <w:t>establecimiento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se encuentra ubicado en una zona </w:t>
      </w:r>
      <w:r w:rsidRPr="001B38ED">
        <w:rPr>
          <w:rFonts w:asciiTheme="majorHAnsi" w:eastAsia="Calibri" w:hAnsiTheme="majorHAnsi" w:cstheme="majorHAnsi"/>
          <w:sz w:val="24"/>
          <w:szCs w:val="24"/>
        </w:rPr>
        <w:t>patrimonial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y tradicional de la Comuna </w:t>
      </w:r>
      <w:r w:rsidR="00F32292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de Santiago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en la calle Agustinas entre Gral. Bulnes y Cueto; en un entorno propicio para establecer redes de apoyo en el ámbito laboral, pues cuenta con una amplia gama de Restaurantes de variados tipos de comida, diversos lugares de hospedaje (Hostales y Hoteles) y servicios de Jardines infantiles; todos ellos se transforman en un campo laboral cercano y accesible para nuestras estudiantes. </w:t>
      </w: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5" w:line="360" w:lineRule="auto"/>
        <w:ind w:left="110" w:right="257" w:firstLine="1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Nuestro establecimiento se nutre de una población cuyo índice de vulnerabilidad corresponde al </w:t>
      </w:r>
      <w:r w:rsidRPr="001B38ED">
        <w:rPr>
          <w:rFonts w:asciiTheme="majorHAnsi" w:eastAsia="Calibri" w:hAnsiTheme="majorHAnsi" w:cstheme="majorHAnsi"/>
          <w:sz w:val="24"/>
          <w:szCs w:val="24"/>
        </w:rPr>
        <w:t xml:space="preserve">90.2% 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(Fuente: Dirección Regional </w:t>
      </w:r>
      <w:proofErr w:type="spellStart"/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Junaeb</w:t>
      </w:r>
      <w:proofErr w:type="spellEnd"/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20</w:t>
      </w:r>
      <w:r w:rsidRPr="001B38ED">
        <w:rPr>
          <w:rFonts w:asciiTheme="majorHAnsi" w:eastAsia="Calibri" w:hAnsiTheme="majorHAnsi" w:cstheme="majorHAnsi"/>
          <w:sz w:val="24"/>
          <w:szCs w:val="24"/>
        </w:rPr>
        <w:t>23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); mayoritariamente pertenecientes a </w:t>
      </w:r>
      <w:r w:rsidR="00F32292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comunas aledañas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como Quinta Normal, Cerro Navia,</w:t>
      </w:r>
      <w:r w:rsidRPr="001B38ED">
        <w:rPr>
          <w:rFonts w:asciiTheme="majorHAnsi" w:eastAsia="Calibri" w:hAnsiTheme="majorHAnsi" w:cstheme="majorHAnsi"/>
          <w:sz w:val="24"/>
          <w:szCs w:val="24"/>
        </w:rPr>
        <w:t xml:space="preserve"> Estación Central, Pudahuel y </w:t>
      </w:r>
      <w:r w:rsidR="00F32292" w:rsidRPr="001B38ED">
        <w:rPr>
          <w:rFonts w:asciiTheme="majorHAnsi" w:eastAsia="Calibri" w:hAnsiTheme="majorHAnsi" w:cstheme="majorHAnsi"/>
          <w:sz w:val="24"/>
          <w:szCs w:val="24"/>
        </w:rPr>
        <w:t xml:space="preserve">Santiago </w:t>
      </w:r>
      <w:r w:rsidR="00F32292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entre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otras.</w:t>
      </w:r>
    </w:p>
    <w:p w:rsidR="00DD626D" w:rsidRDefault="00DD626D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br w:type="page"/>
      </w:r>
    </w:p>
    <w:p w:rsidR="00417F5A" w:rsidRPr="001B38ED" w:rsidRDefault="00417F5A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5" w:line="360" w:lineRule="auto"/>
        <w:ind w:left="110" w:right="257" w:firstLine="10"/>
        <w:rPr>
          <w:rFonts w:asciiTheme="majorHAnsi" w:eastAsia="Calibri" w:hAnsiTheme="majorHAnsi" w:cstheme="majorHAnsi"/>
          <w:sz w:val="24"/>
          <w:szCs w:val="24"/>
        </w:rPr>
      </w:pP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8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1.2. Antecedentes del Establecimiento </w:t>
      </w:r>
    </w:p>
    <w:tbl>
      <w:tblPr>
        <w:tblStyle w:val="a0"/>
        <w:tblW w:w="9349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90"/>
        <w:gridCol w:w="2275"/>
        <w:gridCol w:w="2341"/>
        <w:gridCol w:w="2343"/>
      </w:tblGrid>
      <w:tr w:rsidR="00417F5A" w:rsidRPr="001B38ED">
        <w:trPr>
          <w:trHeight w:val="575"/>
        </w:trPr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65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Niveles </w:t>
            </w:r>
          </w:p>
        </w:tc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5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Cursos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6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Cantidad de </w:t>
            </w:r>
          </w:p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126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Cursos por nivel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2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Matrícula por </w:t>
            </w:r>
          </w:p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105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Curso</w:t>
            </w:r>
          </w:p>
        </w:tc>
      </w:tr>
      <w:tr w:rsidR="00417F5A" w:rsidRPr="001B38ED">
        <w:trPr>
          <w:trHeight w:val="288"/>
        </w:trPr>
        <w:tc>
          <w:tcPr>
            <w:tcW w:w="23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69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Educación Media </w:t>
            </w:r>
          </w:p>
        </w:tc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6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1°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9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3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204</w:t>
            </w:r>
          </w:p>
        </w:tc>
      </w:tr>
      <w:tr w:rsidR="00417F5A" w:rsidRPr="001B38ED">
        <w:trPr>
          <w:trHeight w:val="283"/>
        </w:trPr>
        <w:tc>
          <w:tcPr>
            <w:tcW w:w="23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417F5A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9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2°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9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69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1</w:t>
            </w: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52</w:t>
            </w:r>
          </w:p>
        </w:tc>
      </w:tr>
      <w:tr w:rsidR="00417F5A" w:rsidRPr="001B38ED">
        <w:trPr>
          <w:trHeight w:val="287"/>
        </w:trPr>
        <w:tc>
          <w:tcPr>
            <w:tcW w:w="23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417F5A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8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3°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9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69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1</w:t>
            </w: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88</w:t>
            </w:r>
          </w:p>
        </w:tc>
      </w:tr>
      <w:tr w:rsidR="00417F5A" w:rsidRPr="001B38ED">
        <w:trPr>
          <w:trHeight w:val="283"/>
        </w:trPr>
        <w:tc>
          <w:tcPr>
            <w:tcW w:w="23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417F5A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1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4°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9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3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1</w:t>
            </w: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54</w:t>
            </w:r>
          </w:p>
        </w:tc>
      </w:tr>
    </w:tbl>
    <w:p w:rsidR="00417F5A" w:rsidRPr="001B38ED" w:rsidRDefault="00417F5A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417F5A" w:rsidRPr="001B38ED" w:rsidRDefault="00417F5A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8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1.3. Otros Antecedentes </w:t>
      </w:r>
    </w:p>
    <w:tbl>
      <w:tblPr>
        <w:tblStyle w:val="a1"/>
        <w:tblW w:w="3442" w:type="dxa"/>
        <w:tblInd w:w="1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9"/>
        <w:gridCol w:w="1723"/>
      </w:tblGrid>
      <w:tr w:rsidR="00417F5A" w:rsidRPr="001B38ED">
        <w:trPr>
          <w:trHeight w:val="302"/>
        </w:trPr>
        <w:tc>
          <w:tcPr>
            <w:tcW w:w="34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Índice de Vulnerabilidad</w:t>
            </w:r>
          </w:p>
        </w:tc>
      </w:tr>
      <w:tr w:rsidR="00417F5A" w:rsidRPr="001B38ED">
        <w:trPr>
          <w:trHeight w:val="307"/>
        </w:trPr>
        <w:tc>
          <w:tcPr>
            <w:tcW w:w="1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spacing w:line="360" w:lineRule="auto"/>
              <w:ind w:right="502"/>
              <w:jc w:val="righ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2018 </w:t>
            </w:r>
          </w:p>
        </w:tc>
        <w:tc>
          <w:tcPr>
            <w:tcW w:w="1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spacing w:line="360" w:lineRule="auto"/>
              <w:ind w:left="13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81,07%</w:t>
            </w:r>
          </w:p>
        </w:tc>
      </w:tr>
      <w:tr w:rsidR="00417F5A" w:rsidRPr="001B38ED">
        <w:trPr>
          <w:trHeight w:val="302"/>
        </w:trPr>
        <w:tc>
          <w:tcPr>
            <w:tcW w:w="1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spacing w:line="360" w:lineRule="auto"/>
              <w:ind w:right="502"/>
              <w:jc w:val="righ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2019 </w:t>
            </w:r>
          </w:p>
        </w:tc>
        <w:tc>
          <w:tcPr>
            <w:tcW w:w="1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spacing w:line="360" w:lineRule="auto"/>
              <w:ind w:left="13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90,15%</w:t>
            </w:r>
          </w:p>
        </w:tc>
      </w:tr>
      <w:tr w:rsidR="00417F5A" w:rsidRPr="001B38ED">
        <w:trPr>
          <w:trHeight w:val="316"/>
        </w:trPr>
        <w:tc>
          <w:tcPr>
            <w:tcW w:w="1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spacing w:line="360" w:lineRule="auto"/>
              <w:ind w:right="502"/>
              <w:jc w:val="righ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2020 </w:t>
            </w:r>
          </w:p>
        </w:tc>
        <w:tc>
          <w:tcPr>
            <w:tcW w:w="1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spacing w:line="360" w:lineRule="auto"/>
              <w:ind w:left="13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89,0%</w:t>
            </w:r>
          </w:p>
        </w:tc>
      </w:tr>
      <w:tr w:rsidR="00417F5A" w:rsidRPr="001B38ED">
        <w:trPr>
          <w:trHeight w:val="302"/>
        </w:trPr>
        <w:tc>
          <w:tcPr>
            <w:tcW w:w="1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spacing w:line="360" w:lineRule="auto"/>
              <w:ind w:right="502"/>
              <w:jc w:val="righ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2021 </w:t>
            </w:r>
          </w:p>
        </w:tc>
        <w:tc>
          <w:tcPr>
            <w:tcW w:w="1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spacing w:line="360" w:lineRule="auto"/>
              <w:ind w:left="13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90,2%</w:t>
            </w:r>
          </w:p>
        </w:tc>
      </w:tr>
      <w:tr w:rsidR="00417F5A" w:rsidRPr="001B38ED">
        <w:trPr>
          <w:trHeight w:val="302"/>
        </w:trPr>
        <w:tc>
          <w:tcPr>
            <w:tcW w:w="1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02"/>
              <w:jc w:val="righ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2022</w:t>
            </w:r>
          </w:p>
        </w:tc>
        <w:tc>
          <w:tcPr>
            <w:tcW w:w="1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2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92,0</w:t>
            </w:r>
          </w:p>
        </w:tc>
      </w:tr>
      <w:tr w:rsidR="00417F5A" w:rsidRPr="001B38ED">
        <w:trPr>
          <w:trHeight w:val="304"/>
        </w:trPr>
        <w:tc>
          <w:tcPr>
            <w:tcW w:w="1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02"/>
              <w:jc w:val="righ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2023</w:t>
            </w:r>
          </w:p>
        </w:tc>
        <w:tc>
          <w:tcPr>
            <w:tcW w:w="1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2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90,00</w:t>
            </w:r>
          </w:p>
        </w:tc>
      </w:tr>
    </w:tbl>
    <w:p w:rsidR="00417F5A" w:rsidRPr="001B38ED" w:rsidRDefault="00417F5A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8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1.4. Infraestructura</w:t>
      </w:r>
    </w:p>
    <w:tbl>
      <w:tblPr>
        <w:tblStyle w:val="a2"/>
        <w:tblW w:w="935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6"/>
        <w:gridCol w:w="1903"/>
        <w:gridCol w:w="3841"/>
      </w:tblGrid>
      <w:tr w:rsidR="00417F5A" w:rsidRPr="001B38ED">
        <w:trPr>
          <w:trHeight w:val="316"/>
        </w:trPr>
        <w:tc>
          <w:tcPr>
            <w:tcW w:w="934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417F5A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</w:p>
        </w:tc>
      </w:tr>
      <w:tr w:rsidR="00417F5A" w:rsidRPr="001B38ED">
        <w:trPr>
          <w:trHeight w:val="302"/>
        </w:trPr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68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Espacios Físicos </w:t>
            </w:r>
          </w:p>
        </w:tc>
        <w:tc>
          <w:tcPr>
            <w:tcW w:w="1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Cantidad </w:t>
            </w:r>
          </w:p>
        </w:tc>
        <w:tc>
          <w:tcPr>
            <w:tcW w:w="3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2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Estado (Observaciones)</w:t>
            </w:r>
          </w:p>
        </w:tc>
      </w:tr>
      <w:tr w:rsidR="00417F5A" w:rsidRPr="001B38ED">
        <w:trPr>
          <w:trHeight w:val="303"/>
        </w:trPr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60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Salas de Clases temáticas por </w:t>
            </w: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lastRenderedPageBreak/>
              <w:t>asignatura o especialidad</w:t>
            </w:r>
          </w:p>
        </w:tc>
        <w:tc>
          <w:tcPr>
            <w:tcW w:w="1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3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5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Buen Estado</w:t>
            </w:r>
          </w:p>
        </w:tc>
      </w:tr>
      <w:tr w:rsidR="00417F5A" w:rsidRPr="001B38ED">
        <w:trPr>
          <w:trHeight w:val="303"/>
        </w:trPr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60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Sala </w:t>
            </w:r>
            <w:proofErr w:type="spellStart"/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Multitaller</w:t>
            </w:r>
            <w:proofErr w:type="spellEnd"/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01</w:t>
            </w:r>
          </w:p>
        </w:tc>
        <w:tc>
          <w:tcPr>
            <w:tcW w:w="3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5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Buen estado</w:t>
            </w:r>
          </w:p>
        </w:tc>
      </w:tr>
      <w:tr w:rsidR="00417F5A" w:rsidRPr="001B38ED">
        <w:trPr>
          <w:trHeight w:val="335"/>
        </w:trPr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71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Biblioteca CRA </w:t>
            </w:r>
          </w:p>
        </w:tc>
        <w:tc>
          <w:tcPr>
            <w:tcW w:w="1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3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5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Buen Estado</w:t>
            </w:r>
          </w:p>
        </w:tc>
      </w:tr>
      <w:tr w:rsidR="00417F5A" w:rsidRPr="001B38ED">
        <w:trPr>
          <w:trHeight w:val="312"/>
        </w:trPr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71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Laboratorio de Ciencias </w:t>
            </w:r>
          </w:p>
        </w:tc>
        <w:tc>
          <w:tcPr>
            <w:tcW w:w="1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3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5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Buen Estado</w:t>
            </w:r>
          </w:p>
        </w:tc>
      </w:tr>
      <w:tr w:rsidR="00417F5A" w:rsidRPr="001B38ED">
        <w:trPr>
          <w:trHeight w:val="302"/>
        </w:trPr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3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Talleres para Especialidades </w:t>
            </w:r>
          </w:p>
        </w:tc>
        <w:tc>
          <w:tcPr>
            <w:tcW w:w="1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3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5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Buen Estado</w:t>
            </w:r>
          </w:p>
        </w:tc>
      </w:tr>
      <w:tr w:rsidR="00417F5A" w:rsidRPr="001B38ED">
        <w:trPr>
          <w:trHeight w:val="311"/>
        </w:trPr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71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Laboratorio de Informática </w:t>
            </w:r>
          </w:p>
        </w:tc>
        <w:tc>
          <w:tcPr>
            <w:tcW w:w="1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3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5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Buen Estado</w:t>
            </w:r>
          </w:p>
        </w:tc>
      </w:tr>
      <w:tr w:rsidR="00417F5A" w:rsidRPr="001B38ED">
        <w:trPr>
          <w:trHeight w:val="307"/>
        </w:trPr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71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Laboratorio de Enlaces </w:t>
            </w:r>
          </w:p>
        </w:tc>
        <w:tc>
          <w:tcPr>
            <w:tcW w:w="1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5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Buen Estado</w:t>
            </w:r>
          </w:p>
        </w:tc>
      </w:tr>
      <w:tr w:rsidR="00417F5A" w:rsidRPr="001B38ED">
        <w:trPr>
          <w:trHeight w:val="297"/>
        </w:trPr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71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Sala primeros auxilios</w:t>
            </w: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3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5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Buen Estado</w:t>
            </w:r>
          </w:p>
        </w:tc>
      </w:tr>
      <w:tr w:rsidR="00417F5A" w:rsidRPr="001B38ED">
        <w:trPr>
          <w:trHeight w:val="292"/>
        </w:trPr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5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Sala UTP </w:t>
            </w:r>
          </w:p>
        </w:tc>
        <w:tc>
          <w:tcPr>
            <w:tcW w:w="1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3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0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Buen Estado</w:t>
            </w:r>
          </w:p>
        </w:tc>
      </w:tr>
      <w:tr w:rsidR="00417F5A" w:rsidRPr="001B38ED">
        <w:trPr>
          <w:trHeight w:val="288"/>
        </w:trPr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5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Sala Profesores </w:t>
            </w:r>
          </w:p>
        </w:tc>
        <w:tc>
          <w:tcPr>
            <w:tcW w:w="1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3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0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Buen Estado</w:t>
            </w:r>
          </w:p>
        </w:tc>
      </w:tr>
      <w:tr w:rsidR="00417F5A" w:rsidRPr="001B38ED">
        <w:trPr>
          <w:trHeight w:val="302"/>
        </w:trPr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62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Camarines y Duchas </w:t>
            </w:r>
          </w:p>
        </w:tc>
        <w:tc>
          <w:tcPr>
            <w:tcW w:w="1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0</w:t>
            </w: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2</w:t>
            </w: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5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Buen Estado</w:t>
            </w:r>
          </w:p>
        </w:tc>
      </w:tr>
      <w:tr w:rsidR="00417F5A" w:rsidRPr="001B38ED">
        <w:trPr>
          <w:trHeight w:val="297"/>
        </w:trPr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62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Comedor </w:t>
            </w:r>
          </w:p>
        </w:tc>
        <w:tc>
          <w:tcPr>
            <w:tcW w:w="1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3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5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Buen Estado</w:t>
            </w:r>
          </w:p>
        </w:tc>
      </w:tr>
      <w:tr w:rsidR="00417F5A" w:rsidRPr="001B38ED">
        <w:trPr>
          <w:trHeight w:val="304"/>
        </w:trPr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62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Cocina </w:t>
            </w:r>
          </w:p>
        </w:tc>
        <w:tc>
          <w:tcPr>
            <w:tcW w:w="1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3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5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Buen Estado</w:t>
            </w:r>
          </w:p>
        </w:tc>
      </w:tr>
      <w:tr w:rsidR="00417F5A" w:rsidRPr="001B38ED">
        <w:trPr>
          <w:trHeight w:val="300"/>
        </w:trPr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71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Unidad de producción</w:t>
            </w:r>
          </w:p>
        </w:tc>
        <w:tc>
          <w:tcPr>
            <w:tcW w:w="1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3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5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Buen Estado</w:t>
            </w:r>
          </w:p>
        </w:tc>
      </w:tr>
      <w:tr w:rsidR="00417F5A" w:rsidRPr="001B38ED">
        <w:trPr>
          <w:trHeight w:val="302"/>
        </w:trPr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60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Servicios Higiénicos </w:t>
            </w:r>
          </w:p>
        </w:tc>
        <w:tc>
          <w:tcPr>
            <w:tcW w:w="1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0</w:t>
            </w: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3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5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Buen Estado</w:t>
            </w:r>
          </w:p>
        </w:tc>
      </w:tr>
      <w:tr w:rsidR="00417F5A" w:rsidRPr="001B38ED">
        <w:trPr>
          <w:trHeight w:val="302"/>
        </w:trPr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71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Patios Techados </w:t>
            </w:r>
          </w:p>
        </w:tc>
        <w:tc>
          <w:tcPr>
            <w:tcW w:w="1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3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5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Buen Estado</w:t>
            </w:r>
          </w:p>
        </w:tc>
      </w:tr>
    </w:tbl>
    <w:p w:rsidR="00417F5A" w:rsidRPr="001B38ED" w:rsidRDefault="00417F5A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417F5A" w:rsidRPr="001B38ED" w:rsidRDefault="00417F5A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417F5A" w:rsidRPr="001B38ED" w:rsidRDefault="00417F5A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417F5A" w:rsidRPr="001B38ED" w:rsidRDefault="00417F5A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417F5A" w:rsidRPr="001B38ED" w:rsidRDefault="00417F5A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417F5A" w:rsidRPr="001B38ED" w:rsidRDefault="00417F5A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417F5A" w:rsidRPr="001B38ED" w:rsidRDefault="00417F5A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8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lastRenderedPageBreak/>
        <w:t xml:space="preserve">1.5. Diagnóstico Institucional </w:t>
      </w: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360" w:lineRule="auto"/>
        <w:ind w:left="103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Área Gestión Pedagógica </w:t>
      </w:r>
    </w:p>
    <w:tbl>
      <w:tblPr>
        <w:tblStyle w:val="a3"/>
        <w:tblW w:w="9433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6"/>
        <w:gridCol w:w="4707"/>
      </w:tblGrid>
      <w:tr w:rsidR="00417F5A" w:rsidRPr="001B38ED">
        <w:trPr>
          <w:trHeight w:val="312"/>
        </w:trPr>
        <w:tc>
          <w:tcPr>
            <w:tcW w:w="4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FORTALEZAS </w:t>
            </w:r>
          </w:p>
        </w:tc>
        <w:tc>
          <w:tcPr>
            <w:tcW w:w="4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DEBILIDADES</w:t>
            </w:r>
          </w:p>
        </w:tc>
      </w:tr>
      <w:tr w:rsidR="00417F5A" w:rsidRPr="001B38ED">
        <w:trPr>
          <w:trHeight w:val="595"/>
        </w:trPr>
        <w:tc>
          <w:tcPr>
            <w:tcW w:w="4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417F5A" w:rsidP="001B38ED">
            <w:pPr>
              <w:spacing w:line="36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:rsidR="00417F5A" w:rsidRPr="001B38ED" w:rsidRDefault="00E6073E" w:rsidP="001B38ED">
            <w:pPr>
              <w:numPr>
                <w:ilvl w:val="0"/>
                <w:numId w:val="6"/>
              </w:num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Ser parte de la Fundación Educacional </w:t>
            </w:r>
            <w:proofErr w:type="spellStart"/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Comeduc</w:t>
            </w:r>
            <w:proofErr w:type="spellEnd"/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, </w:t>
            </w:r>
          </w:p>
          <w:p w:rsidR="00417F5A" w:rsidRPr="001B38ED" w:rsidRDefault="00E6073E" w:rsidP="001B38ED">
            <w:pPr>
              <w:numPr>
                <w:ilvl w:val="0"/>
                <w:numId w:val="6"/>
              </w:num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Contar con el Consejo Asesor Empresarial (CEDE. Consejo Empresarial de Desarrollo Educativo, con sesiones periódicas).</w:t>
            </w:r>
          </w:p>
          <w:p w:rsidR="00417F5A" w:rsidRPr="001B38ED" w:rsidRDefault="00E6073E" w:rsidP="001B38ED">
            <w:pPr>
              <w:numPr>
                <w:ilvl w:val="0"/>
                <w:numId w:val="6"/>
              </w:num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Estar acreditados con normas ISO 9001 e ISO 21001 de calidad en servicios de educación.</w:t>
            </w:r>
          </w:p>
          <w:p w:rsidR="00417F5A" w:rsidRPr="001B38ED" w:rsidRDefault="00E6073E" w:rsidP="001B38ED">
            <w:pPr>
              <w:numPr>
                <w:ilvl w:val="0"/>
                <w:numId w:val="6"/>
              </w:num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Equipo Directivo, docente y administrativo comprometido con la labor educativa, organizado y con una comunicación efectiva.</w:t>
            </w:r>
          </w:p>
          <w:p w:rsidR="00417F5A" w:rsidRPr="001B38ED" w:rsidRDefault="00E6073E" w:rsidP="001B38ED">
            <w:pPr>
              <w:numPr>
                <w:ilvl w:val="0"/>
                <w:numId w:val="6"/>
              </w:num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Disponer de los recursos humanos, financieros, educativos y de infraestructura que permitan entregar un servicio pertinente para el desarrollo de los procesos educativos.</w:t>
            </w:r>
          </w:p>
          <w:p w:rsidR="00417F5A" w:rsidRPr="001B38ED" w:rsidRDefault="00E6073E" w:rsidP="001B38ED">
            <w:pPr>
              <w:numPr>
                <w:ilvl w:val="0"/>
                <w:numId w:val="6"/>
              </w:num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Contar con las 5S para mantener y </w:t>
            </w:r>
            <w:r w:rsidR="00CA3F90"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mejorar los</w:t>
            </w: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procesos.</w:t>
            </w:r>
          </w:p>
          <w:p w:rsidR="00417F5A" w:rsidRPr="001B38ED" w:rsidRDefault="00E6073E" w:rsidP="001B38ED">
            <w:pPr>
              <w:numPr>
                <w:ilvl w:val="0"/>
                <w:numId w:val="6"/>
              </w:num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Contar con el sello </w:t>
            </w:r>
            <w:proofErr w:type="spellStart"/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Covid</w:t>
            </w:r>
            <w:proofErr w:type="spellEnd"/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- ACHS que valida las medidas sanitarias de prevención.</w:t>
            </w:r>
          </w:p>
          <w:p w:rsidR="00417F5A" w:rsidRPr="001B38ED" w:rsidRDefault="00E6073E" w:rsidP="001B38ED">
            <w:pPr>
              <w:numPr>
                <w:ilvl w:val="0"/>
                <w:numId w:val="6"/>
              </w:num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Trabajo en red permanente en red COMEDUC</w:t>
            </w:r>
          </w:p>
          <w:p w:rsidR="00417F5A" w:rsidRPr="001B38ED" w:rsidRDefault="00E6073E" w:rsidP="001B38ED">
            <w:pPr>
              <w:numPr>
                <w:ilvl w:val="0"/>
                <w:numId w:val="6"/>
              </w:num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lastRenderedPageBreak/>
              <w:t>Todas las especialidades en Formación por alternancia dual</w:t>
            </w:r>
          </w:p>
          <w:p w:rsidR="00417F5A" w:rsidRPr="001B38ED" w:rsidRDefault="00E6073E" w:rsidP="001B38ED">
            <w:pPr>
              <w:numPr>
                <w:ilvl w:val="0"/>
                <w:numId w:val="6"/>
              </w:num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Convenios con universidad central para apoyo socioemocional de los estudiantes.</w:t>
            </w:r>
          </w:p>
          <w:p w:rsidR="00417F5A" w:rsidRPr="001B38ED" w:rsidRDefault="00E6073E" w:rsidP="001B38ED">
            <w:pPr>
              <w:numPr>
                <w:ilvl w:val="0"/>
                <w:numId w:val="6"/>
              </w:num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Convenio con UDLA para preuniversitario y pasantía en gastronomía, párvulo y facultad de nutrición para apoyo de salud física de estudiantes.</w:t>
            </w:r>
          </w:p>
          <w:p w:rsidR="00417F5A" w:rsidRPr="001B38ED" w:rsidRDefault="00E6073E" w:rsidP="001B38ED">
            <w:pPr>
              <w:numPr>
                <w:ilvl w:val="0"/>
                <w:numId w:val="6"/>
              </w:num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Convenio con INACAP para carrera de gastronomía</w:t>
            </w:r>
          </w:p>
          <w:p w:rsidR="00417F5A" w:rsidRPr="001B38ED" w:rsidRDefault="00E6073E" w:rsidP="001B38ED">
            <w:pPr>
              <w:numPr>
                <w:ilvl w:val="0"/>
                <w:numId w:val="6"/>
              </w:num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Convenio para pasantía en educación diferencial Santo Tomás para </w:t>
            </w:r>
            <w:r w:rsidR="00CA3F90"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Párvulo</w:t>
            </w:r>
          </w:p>
          <w:p w:rsidR="00417F5A" w:rsidRPr="001B38ED" w:rsidRDefault="00E6073E" w:rsidP="001B38ED">
            <w:pPr>
              <w:numPr>
                <w:ilvl w:val="0"/>
                <w:numId w:val="6"/>
              </w:num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Proceso de transformación digital y apertura al uso de nuevas tecnologías en el aprendizaje de nuestras/os estudiantes insertando curricularmente lenguaje digital y </w:t>
            </w:r>
            <w:proofErr w:type="spellStart"/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technovation</w:t>
            </w:r>
            <w:proofErr w:type="spellEnd"/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girls</w:t>
            </w:r>
            <w:proofErr w:type="spellEnd"/>
          </w:p>
          <w:p w:rsidR="00417F5A" w:rsidRPr="001B38ED" w:rsidRDefault="00E6073E" w:rsidP="001B38ED">
            <w:pPr>
              <w:numPr>
                <w:ilvl w:val="0"/>
                <w:numId w:val="6"/>
              </w:num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Cumplimiento con la ley de inclusión </w:t>
            </w:r>
            <w:r w:rsidR="00CA3F90"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tanto de</w:t>
            </w: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género como diferencias cognitivas, físicas y socioemocionales.</w:t>
            </w:r>
          </w:p>
          <w:p w:rsidR="00417F5A" w:rsidRPr="001B38ED" w:rsidRDefault="00417F5A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7" w:right="437" w:firstLine="9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417F5A" w:rsidP="001B38ED">
            <w:pPr>
              <w:spacing w:line="36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:rsidR="00417F5A" w:rsidRPr="001B38ED" w:rsidRDefault="00E6073E" w:rsidP="001B38E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Insuficiente espacio en patio, para crecer en matrícula de acuerdo a lo establecido en el Convenio con el Mineduc y pérdida drástica de matrícula en el mes de marzo.</w:t>
            </w:r>
          </w:p>
          <w:p w:rsidR="00417F5A" w:rsidRPr="001B38ED" w:rsidRDefault="00E6073E" w:rsidP="001B38E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Aprendizajes y habilidades muy </w:t>
            </w:r>
            <w:r w:rsidR="00CA3F90"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descendidos en</w:t>
            </w: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nuestros estudiantes de continuidad.</w:t>
            </w:r>
          </w:p>
          <w:p w:rsidR="00417F5A" w:rsidRPr="001B38ED" w:rsidRDefault="00E6073E" w:rsidP="001B38E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Clima organizacional, después de 4 cambios de dirección.</w:t>
            </w:r>
          </w:p>
          <w:p w:rsidR="00417F5A" w:rsidRPr="001B38ED" w:rsidRDefault="00E6073E" w:rsidP="001B38E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Ausentismo laboral.</w:t>
            </w:r>
          </w:p>
          <w:p w:rsidR="00417F5A" w:rsidRPr="001B38ED" w:rsidRDefault="00E6073E" w:rsidP="001B38E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Ausentismo crónico y alto riesgo de deserción escolar de los estudiantes.</w:t>
            </w:r>
          </w:p>
          <w:p w:rsidR="00417F5A" w:rsidRPr="001B38ED" w:rsidRDefault="00CA3F90" w:rsidP="001B38E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Problemas de</w:t>
            </w:r>
            <w:r w:rsidR="00E6073E"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convivencia escolar y salud mental, con normalización de conductas de agresión física y psicológica, bullying que </w:t>
            </w: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perjudican el</w:t>
            </w:r>
            <w:r w:rsidR="00E6073E"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clima de aula y el ambiente para el aprendizaje.</w:t>
            </w:r>
          </w:p>
          <w:p w:rsidR="00417F5A" w:rsidRPr="001B38ED" w:rsidRDefault="00E6073E" w:rsidP="001B38E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Alumnos migrantes que tienen asistencia intermitente y que dejan de asistir sin ningún aviso.</w:t>
            </w:r>
          </w:p>
          <w:p w:rsidR="00417F5A" w:rsidRPr="001B38ED" w:rsidRDefault="00E6073E" w:rsidP="001B38E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Altos índices de estudiantes con vulneración de derechos.</w:t>
            </w:r>
          </w:p>
          <w:p w:rsidR="00417F5A" w:rsidRPr="001B38ED" w:rsidRDefault="00417F5A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2" w:right="100" w:firstLine="2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417F5A" w:rsidRPr="001B38ED">
        <w:trPr>
          <w:trHeight w:val="595"/>
        </w:trPr>
        <w:tc>
          <w:tcPr>
            <w:tcW w:w="4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spacing w:line="36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lastRenderedPageBreak/>
              <w:t>OPORTUNIDADES</w:t>
            </w:r>
          </w:p>
          <w:p w:rsidR="00417F5A" w:rsidRPr="001B38ED" w:rsidRDefault="00E6073E" w:rsidP="001B38E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Apoyo constante de Fundación COMEDUC para apoyo de los profesionales de diferentes áreas.</w:t>
            </w:r>
          </w:p>
          <w:p w:rsidR="00417F5A" w:rsidRPr="001B38ED" w:rsidRDefault="00E6073E" w:rsidP="001B38E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lastRenderedPageBreak/>
              <w:t xml:space="preserve">Intercambio de experiencias educativas con colegios que han favorecido una cultura escolar inclusiva de la Red </w:t>
            </w:r>
            <w:proofErr w:type="spellStart"/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Comeduc</w:t>
            </w:r>
            <w:proofErr w:type="spellEnd"/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.</w:t>
            </w:r>
          </w:p>
          <w:p w:rsidR="00417F5A" w:rsidRPr="001B38ED" w:rsidRDefault="00E6073E" w:rsidP="001B38E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Proyectos Mineduc y </w:t>
            </w:r>
            <w:proofErr w:type="spellStart"/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Comeduc</w:t>
            </w:r>
            <w:proofErr w:type="spellEnd"/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para mejorar equipamiento tecnológico.</w:t>
            </w:r>
          </w:p>
          <w:p w:rsidR="00417F5A" w:rsidRPr="001B38ED" w:rsidRDefault="00E6073E" w:rsidP="001B38E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Acompañamiento de MINEDUC en plan de reactivación educativa del ministerio</w:t>
            </w:r>
          </w:p>
          <w:p w:rsidR="00417F5A" w:rsidRPr="001B38ED" w:rsidRDefault="00E6073E" w:rsidP="001B38E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Mejorar el sistema de retroalimentación de las prácticas de nuestros funcionarios </w:t>
            </w:r>
          </w:p>
          <w:p w:rsidR="00417F5A" w:rsidRPr="001B38ED" w:rsidRDefault="00E6073E" w:rsidP="001B38ED">
            <w:pPr>
              <w:numPr>
                <w:ilvl w:val="0"/>
                <w:numId w:val="1"/>
              </w:numPr>
              <w:spacing w:after="160" w:line="36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Crear espacios de convivencia entre los funcionarios para mejorar el clima laboral y el compromiso con la institución.</w:t>
            </w:r>
          </w:p>
          <w:p w:rsidR="00417F5A" w:rsidRPr="001B38ED" w:rsidRDefault="00E6073E" w:rsidP="001B38ED">
            <w:pPr>
              <w:numPr>
                <w:ilvl w:val="0"/>
                <w:numId w:val="1"/>
              </w:numPr>
              <w:spacing w:after="160" w:line="36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Mejorar la gestión pedagógica a través de un diseño de planes y estrategias metodológicas. </w:t>
            </w:r>
          </w:p>
          <w:p w:rsidR="00417F5A" w:rsidRPr="001B38ED" w:rsidRDefault="00417F5A" w:rsidP="001B38ED">
            <w:pPr>
              <w:spacing w:line="36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spacing w:line="36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lastRenderedPageBreak/>
              <w:t>AMENAZAS</w:t>
            </w:r>
          </w:p>
          <w:p w:rsidR="00417F5A" w:rsidRPr="001B38ED" w:rsidRDefault="00E6073E" w:rsidP="001B38E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El sistema de admisión escolar actual no permite la detección temprana de Necesidades Educativas Especiales para entregar una oferta académica de </w:t>
            </w: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lastRenderedPageBreak/>
              <w:t>acuerdo a esas necesidades (ley de inclusión).</w:t>
            </w:r>
          </w:p>
          <w:p w:rsidR="00417F5A" w:rsidRPr="001B38ED" w:rsidRDefault="00E6073E" w:rsidP="001B38E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Apoderados sobreprotectores y que no tienen conciencia de la importancia de la presencialidad para el logro de aprendizajes.</w:t>
            </w:r>
          </w:p>
          <w:p w:rsidR="00417F5A" w:rsidRPr="001B38ED" w:rsidRDefault="00E6073E" w:rsidP="001B38E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Factores de riesgo del entorno tales como sitio eriazo, venta y consumo de drogas en las inmediaciones, aumento de la delincuencia y acoso callejero. </w:t>
            </w:r>
          </w:p>
          <w:p w:rsidR="00417F5A" w:rsidRPr="001B38ED" w:rsidRDefault="00E6073E" w:rsidP="001B38E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Dada nuestra cercanía con el barrio cívico y de los colegios emblemáticos y las estaciones del metro se </w:t>
            </w:r>
            <w:r w:rsidR="00CA3F90"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hace latente</w:t>
            </w: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el ambiente de incertidumbre nacional en aspectos políticos, económicos y sociales.</w:t>
            </w:r>
          </w:p>
          <w:p w:rsidR="00417F5A" w:rsidRPr="001B38ED" w:rsidRDefault="00E6073E" w:rsidP="001B38E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asentamientos o rucos de personas en situación de calle que son foco de consumo de drogas y delincuencia.</w:t>
            </w:r>
          </w:p>
          <w:p w:rsidR="00417F5A" w:rsidRPr="001B38ED" w:rsidRDefault="00417F5A" w:rsidP="001B38ED">
            <w:pPr>
              <w:spacing w:line="36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</w:tr>
    </w:tbl>
    <w:p w:rsidR="00417F5A" w:rsidRPr="001B38ED" w:rsidRDefault="00417F5A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417F5A" w:rsidRPr="001B38ED" w:rsidRDefault="00417F5A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417F5A" w:rsidRPr="001B38ED" w:rsidRDefault="00417F5A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3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417F5A" w:rsidRPr="001B38ED" w:rsidRDefault="00417F5A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417F5A" w:rsidRPr="001B38ED" w:rsidRDefault="00417F5A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417F5A" w:rsidRPr="001B38ED" w:rsidRDefault="00417F5A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417F5A" w:rsidRPr="001B38ED" w:rsidRDefault="00417F5A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417F5A" w:rsidRPr="001B38ED" w:rsidRDefault="00417F5A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417F5A" w:rsidRPr="001B38ED" w:rsidRDefault="00417F5A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"/>
        <w:rPr>
          <w:rFonts w:asciiTheme="majorHAnsi" w:eastAsia="Calibri" w:hAnsiTheme="majorHAnsi" w:cstheme="majorHAnsi"/>
          <w:b/>
          <w:i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b/>
          <w:i/>
          <w:color w:val="000000"/>
          <w:sz w:val="24"/>
          <w:szCs w:val="24"/>
        </w:rPr>
        <w:lastRenderedPageBreak/>
        <w:t xml:space="preserve">1.6 Índices De Eficiencia Interna </w:t>
      </w:r>
    </w:p>
    <w:tbl>
      <w:tblPr>
        <w:tblStyle w:val="a4"/>
        <w:tblW w:w="7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1"/>
        <w:gridCol w:w="898"/>
        <w:gridCol w:w="898"/>
        <w:gridCol w:w="898"/>
        <w:gridCol w:w="898"/>
        <w:gridCol w:w="898"/>
        <w:gridCol w:w="898"/>
        <w:gridCol w:w="899"/>
      </w:tblGrid>
      <w:tr w:rsidR="00CA3F90" w:rsidRPr="001B38ED" w:rsidTr="00CA3F90">
        <w:trPr>
          <w:trHeight w:val="302"/>
        </w:trPr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Año </w:t>
            </w:r>
          </w:p>
        </w:tc>
        <w:tc>
          <w:tcPr>
            <w:tcW w:w="898" w:type="dxa"/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898" w:type="dxa"/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898" w:type="dxa"/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898" w:type="dxa"/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898" w:type="dxa"/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2022</w:t>
            </w:r>
          </w:p>
        </w:tc>
      </w:tr>
      <w:tr w:rsidR="00CA3F90" w:rsidRPr="001B38ED" w:rsidTr="00CA3F90">
        <w:trPr>
          <w:trHeight w:val="302"/>
        </w:trPr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898" w:type="dxa"/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898" w:type="dxa"/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898" w:type="dxa"/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898" w:type="dxa"/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F90" w:rsidRPr="001B38ED" w:rsidRDefault="00755AA5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F90" w:rsidRPr="001B38ED" w:rsidRDefault="00755AA5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%</w:t>
            </w:r>
          </w:p>
        </w:tc>
      </w:tr>
      <w:tr w:rsidR="00CA3F90" w:rsidRPr="001B38ED" w:rsidTr="00CA3F90">
        <w:trPr>
          <w:trHeight w:val="480"/>
        </w:trPr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Rendimiento </w:t>
            </w:r>
          </w:p>
        </w:tc>
        <w:tc>
          <w:tcPr>
            <w:tcW w:w="898" w:type="dxa"/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95 </w:t>
            </w:r>
          </w:p>
        </w:tc>
        <w:tc>
          <w:tcPr>
            <w:tcW w:w="898" w:type="dxa"/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91.27 </w:t>
            </w:r>
          </w:p>
        </w:tc>
        <w:tc>
          <w:tcPr>
            <w:tcW w:w="898" w:type="dxa"/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91,4 </w:t>
            </w:r>
          </w:p>
        </w:tc>
        <w:tc>
          <w:tcPr>
            <w:tcW w:w="898" w:type="dxa"/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96.25 </w:t>
            </w:r>
          </w:p>
        </w:tc>
        <w:tc>
          <w:tcPr>
            <w:tcW w:w="898" w:type="dxa"/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F90" w:rsidRPr="001B38ED" w:rsidRDefault="00F52F7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F90" w:rsidRPr="001B38ED" w:rsidRDefault="00F52F7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95,6</w:t>
            </w:r>
          </w:p>
        </w:tc>
      </w:tr>
      <w:tr w:rsidR="00CA3F90" w:rsidRPr="001B38ED" w:rsidTr="00CA3F90">
        <w:trPr>
          <w:trHeight w:val="302"/>
        </w:trPr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7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Asistencia </w:t>
            </w:r>
          </w:p>
        </w:tc>
        <w:tc>
          <w:tcPr>
            <w:tcW w:w="898" w:type="dxa"/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83.0 </w:t>
            </w:r>
          </w:p>
        </w:tc>
        <w:tc>
          <w:tcPr>
            <w:tcW w:w="898" w:type="dxa"/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81.91 </w:t>
            </w:r>
          </w:p>
        </w:tc>
        <w:tc>
          <w:tcPr>
            <w:tcW w:w="898" w:type="dxa"/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82 </w:t>
            </w:r>
          </w:p>
        </w:tc>
        <w:tc>
          <w:tcPr>
            <w:tcW w:w="898" w:type="dxa"/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82 </w:t>
            </w:r>
          </w:p>
        </w:tc>
        <w:tc>
          <w:tcPr>
            <w:tcW w:w="898" w:type="dxa"/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F90" w:rsidRPr="001B38ED" w:rsidRDefault="00F52F7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F90" w:rsidRPr="001B38ED" w:rsidRDefault="00F52F7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74</w:t>
            </w:r>
          </w:p>
        </w:tc>
      </w:tr>
      <w:tr w:rsidR="00CA3F90" w:rsidRPr="001B38ED" w:rsidTr="00CA3F90">
        <w:trPr>
          <w:trHeight w:val="302"/>
        </w:trPr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1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Retención </w:t>
            </w:r>
          </w:p>
        </w:tc>
        <w:tc>
          <w:tcPr>
            <w:tcW w:w="898" w:type="dxa"/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96.6 </w:t>
            </w:r>
          </w:p>
        </w:tc>
        <w:tc>
          <w:tcPr>
            <w:tcW w:w="898" w:type="dxa"/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98 </w:t>
            </w:r>
          </w:p>
        </w:tc>
        <w:tc>
          <w:tcPr>
            <w:tcW w:w="898" w:type="dxa"/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96 </w:t>
            </w:r>
          </w:p>
        </w:tc>
        <w:tc>
          <w:tcPr>
            <w:tcW w:w="898" w:type="dxa"/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98" w:type="dxa"/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r w:rsidR="00F52F70"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</w:t>
            </w:r>
            <w:r w:rsidRPr="001B38ED">
              <w:rPr>
                <w:rFonts w:asciiTheme="majorHAnsi" w:eastAsia="Calibri" w:hAnsiTheme="majorHAnsi" w:cstheme="majorHAnsi"/>
                <w:sz w:val="24"/>
                <w:szCs w:val="24"/>
              </w:rPr>
              <w:t>95</w:t>
            </w:r>
          </w:p>
        </w:tc>
        <w:tc>
          <w:tcPr>
            <w:tcW w:w="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F90" w:rsidRPr="001B38ED" w:rsidRDefault="00755AA5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F90" w:rsidRPr="001B38ED" w:rsidRDefault="00F52F7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97,8</w:t>
            </w:r>
          </w:p>
        </w:tc>
      </w:tr>
      <w:tr w:rsidR="00CA3F90" w:rsidRPr="001B38ED" w:rsidTr="00CA3F90">
        <w:trPr>
          <w:trHeight w:val="304"/>
        </w:trPr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6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Titulación </w:t>
            </w:r>
          </w:p>
        </w:tc>
        <w:tc>
          <w:tcPr>
            <w:tcW w:w="898" w:type="dxa"/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79 </w:t>
            </w:r>
          </w:p>
        </w:tc>
        <w:tc>
          <w:tcPr>
            <w:tcW w:w="898" w:type="dxa"/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83 </w:t>
            </w:r>
          </w:p>
        </w:tc>
        <w:tc>
          <w:tcPr>
            <w:tcW w:w="898" w:type="dxa"/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94 </w:t>
            </w:r>
          </w:p>
        </w:tc>
        <w:tc>
          <w:tcPr>
            <w:tcW w:w="898" w:type="dxa"/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86 </w:t>
            </w:r>
          </w:p>
        </w:tc>
        <w:tc>
          <w:tcPr>
            <w:tcW w:w="898" w:type="dxa"/>
          </w:tcPr>
          <w:p w:rsidR="00CA3F90" w:rsidRPr="001B38ED" w:rsidRDefault="00CA3F9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F90" w:rsidRPr="001B38ED" w:rsidRDefault="00F52F7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F90" w:rsidRPr="001B38ED" w:rsidRDefault="00F52F70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88</w:t>
            </w:r>
          </w:p>
        </w:tc>
      </w:tr>
    </w:tbl>
    <w:p w:rsidR="00417F5A" w:rsidRPr="001B38ED" w:rsidRDefault="00417F5A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  <w:b/>
          <w:i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b/>
          <w:i/>
          <w:color w:val="000000"/>
          <w:sz w:val="24"/>
          <w:szCs w:val="24"/>
        </w:rPr>
        <w:t xml:space="preserve">1.7 Resultados de Mediciones Externas </w:t>
      </w: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360" w:lineRule="auto"/>
        <w:ind w:left="833"/>
        <w:rPr>
          <w:rFonts w:asciiTheme="majorHAnsi" w:eastAsia="Calibri" w:hAnsiTheme="majorHAnsi" w:cstheme="majorHAnsi"/>
          <w:b/>
          <w:color w:val="000000"/>
          <w:sz w:val="24"/>
          <w:szCs w:val="24"/>
        </w:rPr>
        <w:sectPr w:rsidR="00417F5A" w:rsidRPr="001B38ED">
          <w:type w:val="continuous"/>
          <w:pgSz w:w="12240" w:h="15840"/>
          <w:pgMar w:top="1121" w:right="902" w:bottom="1134" w:left="1132" w:header="0" w:footer="720" w:gutter="0"/>
          <w:cols w:space="720" w:equalWidth="0">
            <w:col w:w="10204" w:space="0"/>
          </w:cols>
        </w:sectPr>
      </w:pP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2º MEDIO</w:t>
      </w:r>
    </w:p>
    <w:p w:rsidR="00417F5A" w:rsidRPr="001B38ED" w:rsidRDefault="00417F5A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tbl>
      <w:tblPr>
        <w:tblStyle w:val="a5"/>
        <w:tblW w:w="46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5"/>
        <w:gridCol w:w="2338"/>
      </w:tblGrid>
      <w:tr w:rsidR="00417F5A" w:rsidRPr="001B38ED">
        <w:trPr>
          <w:trHeight w:val="597"/>
        </w:trPr>
        <w:tc>
          <w:tcPr>
            <w:tcW w:w="46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PRUEBA SIMCE </w:t>
            </w:r>
          </w:p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36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Lenguaje y Comunicación</w:t>
            </w:r>
          </w:p>
        </w:tc>
      </w:tr>
      <w:tr w:rsidR="00417F5A" w:rsidRPr="001B38ED">
        <w:trPr>
          <w:trHeight w:val="302"/>
        </w:trPr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Año </w:t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2° Medio </w:t>
            </w:r>
          </w:p>
        </w:tc>
      </w:tr>
      <w:tr w:rsidR="00417F5A" w:rsidRPr="001B38ED">
        <w:trPr>
          <w:trHeight w:val="302"/>
        </w:trPr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2012 </w:t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243 </w:t>
            </w:r>
          </w:p>
        </w:tc>
      </w:tr>
      <w:tr w:rsidR="00417F5A" w:rsidRPr="001B38ED">
        <w:trPr>
          <w:trHeight w:val="302"/>
        </w:trPr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236 </w:t>
            </w:r>
          </w:p>
        </w:tc>
      </w:tr>
      <w:tr w:rsidR="00417F5A" w:rsidRPr="001B38ED">
        <w:trPr>
          <w:trHeight w:val="304"/>
        </w:trPr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234 </w:t>
            </w:r>
          </w:p>
        </w:tc>
      </w:tr>
      <w:tr w:rsidR="00417F5A" w:rsidRPr="001B38ED">
        <w:trPr>
          <w:trHeight w:val="302"/>
        </w:trPr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2015 </w:t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236 </w:t>
            </w:r>
          </w:p>
        </w:tc>
      </w:tr>
      <w:tr w:rsidR="00417F5A" w:rsidRPr="001B38ED">
        <w:trPr>
          <w:trHeight w:val="302"/>
        </w:trPr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235 </w:t>
            </w:r>
          </w:p>
        </w:tc>
      </w:tr>
      <w:tr w:rsidR="00417F5A" w:rsidRPr="001B38ED">
        <w:trPr>
          <w:trHeight w:val="302"/>
        </w:trPr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227 </w:t>
            </w:r>
          </w:p>
        </w:tc>
      </w:tr>
      <w:tr w:rsidR="00417F5A" w:rsidRPr="001B38ED">
        <w:trPr>
          <w:trHeight w:val="304"/>
        </w:trPr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228 </w:t>
            </w:r>
          </w:p>
        </w:tc>
      </w:tr>
    </w:tbl>
    <w:p w:rsidR="00417F5A" w:rsidRPr="001B38ED" w:rsidRDefault="00417F5A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417F5A" w:rsidRPr="001B38ED" w:rsidRDefault="00417F5A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6"/>
        <w:tblW w:w="4268" w:type="dxa"/>
        <w:tblInd w:w="5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4"/>
        <w:gridCol w:w="2134"/>
      </w:tblGrid>
      <w:tr w:rsidR="00417F5A" w:rsidRPr="001B38ED">
        <w:trPr>
          <w:trHeight w:val="597"/>
        </w:trPr>
        <w:tc>
          <w:tcPr>
            <w:tcW w:w="42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PRUEBA SIMCE </w:t>
            </w:r>
          </w:p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36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Matemática</w:t>
            </w:r>
          </w:p>
        </w:tc>
      </w:tr>
      <w:tr w:rsidR="00417F5A" w:rsidRPr="001B38ED">
        <w:trPr>
          <w:trHeight w:val="302"/>
        </w:trPr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Año </w:t>
            </w:r>
          </w:p>
        </w:tc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2° Medio</w:t>
            </w:r>
          </w:p>
        </w:tc>
      </w:tr>
      <w:tr w:rsidR="00417F5A" w:rsidRPr="001B38ED">
        <w:trPr>
          <w:trHeight w:val="302"/>
        </w:trPr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2012 </w:t>
            </w:r>
          </w:p>
        </w:tc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231</w:t>
            </w:r>
          </w:p>
        </w:tc>
      </w:tr>
      <w:tr w:rsidR="00417F5A" w:rsidRPr="001B38ED">
        <w:trPr>
          <w:trHeight w:val="302"/>
        </w:trPr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242</w:t>
            </w:r>
          </w:p>
        </w:tc>
      </w:tr>
      <w:tr w:rsidR="00417F5A" w:rsidRPr="001B38ED">
        <w:trPr>
          <w:trHeight w:val="304"/>
        </w:trPr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221</w:t>
            </w:r>
          </w:p>
        </w:tc>
      </w:tr>
      <w:tr w:rsidR="00417F5A" w:rsidRPr="001B38ED">
        <w:trPr>
          <w:trHeight w:val="302"/>
        </w:trPr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2015 </w:t>
            </w:r>
          </w:p>
        </w:tc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224</w:t>
            </w:r>
          </w:p>
        </w:tc>
      </w:tr>
      <w:tr w:rsidR="00417F5A" w:rsidRPr="001B38ED">
        <w:trPr>
          <w:trHeight w:val="302"/>
        </w:trPr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236</w:t>
            </w:r>
          </w:p>
        </w:tc>
      </w:tr>
      <w:tr w:rsidR="00417F5A" w:rsidRPr="001B38ED">
        <w:trPr>
          <w:trHeight w:val="302"/>
        </w:trPr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225</w:t>
            </w:r>
          </w:p>
        </w:tc>
      </w:tr>
      <w:tr w:rsidR="00417F5A" w:rsidRPr="001B38ED">
        <w:trPr>
          <w:trHeight w:val="304"/>
        </w:trPr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5A" w:rsidRPr="001B38ED" w:rsidRDefault="00E6073E" w:rsidP="001B3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237</w:t>
            </w:r>
          </w:p>
        </w:tc>
      </w:tr>
    </w:tbl>
    <w:p w:rsidR="00417F5A" w:rsidRPr="001B38ED" w:rsidRDefault="00417F5A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sz w:val="24"/>
          <w:szCs w:val="24"/>
        </w:rPr>
        <w:sectPr w:rsidR="00417F5A" w:rsidRPr="001B38ED">
          <w:type w:val="continuous"/>
          <w:pgSz w:w="12240" w:h="15840"/>
          <w:pgMar w:top="1121" w:right="1454" w:bottom="1134" w:left="1132" w:header="0" w:footer="720" w:gutter="0"/>
          <w:cols w:num="2" w:space="720" w:equalWidth="0">
            <w:col w:w="4840" w:space="0"/>
            <w:col w:w="4840" w:space="0"/>
          </w:cols>
        </w:sectPr>
      </w:pPr>
    </w:p>
    <w:p w:rsidR="00417F5A" w:rsidRPr="001B38ED" w:rsidRDefault="00417F5A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  <w:sectPr w:rsidR="00417F5A" w:rsidRPr="001B38ED">
          <w:type w:val="continuous"/>
          <w:pgSz w:w="12240" w:h="15840"/>
          <w:pgMar w:top="1121" w:right="902" w:bottom="1134" w:left="1132" w:header="0" w:footer="720" w:gutter="0"/>
          <w:cols w:space="720" w:equalWidth="0">
            <w:col w:w="10204" w:space="0"/>
          </w:cols>
        </w:sectPr>
      </w:pPr>
    </w:p>
    <w:p w:rsidR="00755AA5" w:rsidRPr="001B38ED" w:rsidRDefault="00755AA5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ORGANIGRAMA</w:t>
      </w: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3" w:line="360" w:lineRule="auto"/>
        <w:rPr>
          <w:rFonts w:asciiTheme="majorHAnsi" w:eastAsia="Calibri" w:hAnsiTheme="majorHAnsi" w:cstheme="majorHAnsi"/>
          <w:b/>
          <w:color w:val="000000"/>
          <w:sz w:val="24"/>
          <w:szCs w:val="24"/>
        </w:rPr>
        <w:sectPr w:rsidR="00417F5A" w:rsidRPr="001B38ED">
          <w:type w:val="continuous"/>
          <w:pgSz w:w="12240" w:h="15840"/>
          <w:pgMar w:top="1121" w:right="1440" w:bottom="1134" w:left="1440" w:header="0" w:footer="720" w:gutter="0"/>
          <w:cols w:space="720" w:equalWidth="0">
            <w:col w:w="9360" w:space="0"/>
          </w:cols>
        </w:sectPr>
      </w:pPr>
      <w:r w:rsidRPr="001B38ED">
        <w:rPr>
          <w:rFonts w:asciiTheme="majorHAnsi" w:eastAsia="Calibri" w:hAnsiTheme="majorHAnsi" w:cstheme="majorHAnsi"/>
          <w:b/>
          <w:noProof/>
          <w:color w:val="000000"/>
          <w:sz w:val="24"/>
          <w:szCs w:val="24"/>
        </w:rPr>
        <w:drawing>
          <wp:inline distT="19050" distB="19050" distL="19050" distR="19050">
            <wp:extent cx="6605588" cy="3733937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5588" cy="37339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6119" w:rsidRPr="001B38ED" w:rsidRDefault="006F6119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1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6F6119" w:rsidRPr="001B38ED" w:rsidRDefault="006F6119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1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6F6119" w:rsidRPr="001B38ED" w:rsidRDefault="006F6119" w:rsidP="001B38ED">
      <w:pPr>
        <w:spacing w:line="360" w:lineRule="auto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br w:type="page"/>
      </w: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1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lastRenderedPageBreak/>
        <w:t xml:space="preserve">2. IDEARIO </w:t>
      </w: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360" w:lineRule="auto"/>
        <w:ind w:left="111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2.1. </w:t>
      </w:r>
      <w:r w:rsidR="00C920A8"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M</w:t>
      </w: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ISIÓN </w:t>
      </w:r>
    </w:p>
    <w:p w:rsidR="00417F5A" w:rsidRPr="001B38ED" w:rsidRDefault="00E6073E" w:rsidP="001B38ED">
      <w:pPr>
        <w:spacing w:line="36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1B38ED">
        <w:rPr>
          <w:rFonts w:asciiTheme="majorHAnsi" w:eastAsia="Calibri" w:hAnsiTheme="majorHAnsi" w:cstheme="majorHAnsi"/>
          <w:sz w:val="24"/>
          <w:szCs w:val="24"/>
        </w:rPr>
        <w:t>Ser una comunidad educativa inclusiva</w:t>
      </w:r>
      <w:r w:rsidR="00DF45EA" w:rsidRPr="001B38ED">
        <w:rPr>
          <w:rFonts w:asciiTheme="majorHAnsi" w:eastAsia="Calibri" w:hAnsiTheme="majorHAnsi" w:cstheme="majorHAnsi"/>
          <w:sz w:val="24"/>
          <w:szCs w:val="24"/>
        </w:rPr>
        <w:t xml:space="preserve">, cuyo foco es la formación de </w:t>
      </w:r>
      <w:r w:rsidR="009C1BC7" w:rsidRPr="001B38ED">
        <w:rPr>
          <w:rFonts w:asciiTheme="majorHAnsi" w:eastAsia="Calibri" w:hAnsiTheme="majorHAnsi" w:cstheme="majorHAnsi"/>
          <w:sz w:val="24"/>
          <w:szCs w:val="24"/>
        </w:rPr>
        <w:t>las</w:t>
      </w:r>
      <w:r w:rsidR="00DF45EA" w:rsidRPr="001B38ED">
        <w:rPr>
          <w:rFonts w:asciiTheme="majorHAnsi" w:eastAsia="Calibri" w:hAnsiTheme="majorHAnsi" w:cstheme="majorHAnsi"/>
          <w:sz w:val="24"/>
          <w:szCs w:val="24"/>
        </w:rPr>
        <w:t xml:space="preserve"> habilidades  </w:t>
      </w:r>
      <w:r w:rsidR="009C1BC7" w:rsidRPr="001B38ED">
        <w:rPr>
          <w:rFonts w:asciiTheme="majorHAnsi" w:eastAsia="Calibri" w:hAnsiTheme="majorHAnsi" w:cstheme="majorHAnsi"/>
          <w:sz w:val="24"/>
          <w:szCs w:val="24"/>
        </w:rPr>
        <w:t>d</w:t>
      </w:r>
      <w:r w:rsidR="00DF45EA" w:rsidRPr="001B38ED">
        <w:rPr>
          <w:rFonts w:asciiTheme="majorHAnsi" w:eastAsia="Calibri" w:hAnsiTheme="majorHAnsi" w:cstheme="majorHAnsi"/>
          <w:sz w:val="24"/>
          <w:szCs w:val="24"/>
        </w:rPr>
        <w:t>el siglo XXI</w:t>
      </w:r>
      <w:r w:rsidR="009C1BC7" w:rsidRPr="001B38ED">
        <w:rPr>
          <w:rFonts w:asciiTheme="majorHAnsi" w:eastAsia="Calibri" w:hAnsiTheme="majorHAnsi" w:cstheme="majorHAnsi"/>
          <w:sz w:val="24"/>
          <w:szCs w:val="24"/>
        </w:rPr>
        <w:t xml:space="preserve"> (Pensamiento crítico, resolución de problemas, creatividad, innovación, comprensión intercultural, alfabetismo digital, comunicación, empatía, adaptabilidad) </w:t>
      </w:r>
      <w:r w:rsidR="00664929" w:rsidRPr="001B38ED">
        <w:rPr>
          <w:rFonts w:asciiTheme="majorHAnsi" w:eastAsia="Calibri" w:hAnsiTheme="majorHAnsi" w:cstheme="majorHAnsi"/>
          <w:sz w:val="24"/>
          <w:szCs w:val="24"/>
        </w:rPr>
        <w:t>que conduzcan al desarrollo de</w:t>
      </w:r>
      <w:r w:rsidR="009C1BC7" w:rsidRPr="001B38ED">
        <w:rPr>
          <w:rFonts w:asciiTheme="majorHAnsi" w:eastAsia="Calibri" w:hAnsiTheme="majorHAnsi" w:cstheme="majorHAnsi"/>
          <w:sz w:val="24"/>
          <w:szCs w:val="24"/>
        </w:rPr>
        <w:t xml:space="preserve"> solidas competencia profesionales en las especialidades de Servicio de Hotelería, Gastronomía y Atención de párvulos, con </w:t>
      </w:r>
      <w:r w:rsidR="00664929" w:rsidRPr="001B38ED">
        <w:rPr>
          <w:rFonts w:asciiTheme="majorHAnsi" w:eastAsia="Calibri" w:hAnsiTheme="majorHAnsi" w:cstheme="majorHAnsi"/>
          <w:sz w:val="24"/>
          <w:szCs w:val="24"/>
        </w:rPr>
        <w:t>énfasis</w:t>
      </w:r>
      <w:r w:rsidR="009C1BC7" w:rsidRPr="001B38ED">
        <w:rPr>
          <w:rFonts w:asciiTheme="majorHAnsi" w:eastAsia="Calibri" w:hAnsiTheme="majorHAnsi" w:cstheme="majorHAnsi"/>
          <w:sz w:val="24"/>
          <w:szCs w:val="24"/>
        </w:rPr>
        <w:t xml:space="preserve"> en una trayectoria educativa que le permita a través de su incorporación a</w:t>
      </w:r>
      <w:r w:rsidR="00664929" w:rsidRPr="001B38ED">
        <w:rPr>
          <w:rFonts w:asciiTheme="majorHAnsi" w:eastAsia="Calibri" w:hAnsiTheme="majorHAnsi" w:cstheme="majorHAnsi"/>
          <w:sz w:val="24"/>
          <w:szCs w:val="24"/>
        </w:rPr>
        <w:t xml:space="preserve"> un</w:t>
      </w:r>
      <w:r w:rsidR="009C1BC7" w:rsidRPr="001B38ED">
        <w:rPr>
          <w:rFonts w:asciiTheme="majorHAnsi" w:eastAsia="Calibri" w:hAnsiTheme="majorHAnsi" w:cstheme="majorHAnsi"/>
          <w:sz w:val="24"/>
          <w:szCs w:val="24"/>
        </w:rPr>
        <w:t xml:space="preserve"> mundo laboral</w:t>
      </w:r>
      <w:r w:rsidR="00664929" w:rsidRPr="001B38ED">
        <w:rPr>
          <w:rFonts w:asciiTheme="majorHAnsi" w:eastAsia="Calibri" w:hAnsiTheme="majorHAnsi" w:cstheme="majorHAnsi"/>
          <w:sz w:val="24"/>
          <w:szCs w:val="24"/>
        </w:rPr>
        <w:t xml:space="preserve"> de calidad</w:t>
      </w:r>
      <w:r w:rsidR="009C1BC7" w:rsidRPr="001B38ED">
        <w:rPr>
          <w:rFonts w:asciiTheme="majorHAnsi" w:eastAsia="Calibri" w:hAnsiTheme="majorHAnsi" w:cstheme="majorHAnsi"/>
          <w:sz w:val="24"/>
          <w:szCs w:val="24"/>
        </w:rPr>
        <w:t>, la oportunidad de la innovación, el emprendimiento y la continuidad de estudios que le permitan mejorar su calidad de vida, su entorno social y cultural.</w:t>
      </w: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360" w:lineRule="auto"/>
        <w:ind w:left="115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2.2. </w:t>
      </w:r>
      <w:r w:rsidR="00C920A8"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V</w:t>
      </w: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ISIÓN </w:t>
      </w:r>
    </w:p>
    <w:p w:rsidR="00DF45EA" w:rsidRPr="001B38ED" w:rsidRDefault="00C920A8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360" w:lineRule="auto"/>
        <w:ind w:left="115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Situarnos como Liceo Técnico profesional </w:t>
      </w:r>
      <w:r w:rsidR="0028298F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de</w:t>
      </w:r>
      <w:r w:rsidR="00F00D1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la Fundación </w:t>
      </w:r>
      <w:proofErr w:type="spellStart"/>
      <w:r w:rsidR="00F00D1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Comeduc</w:t>
      </w:r>
      <w:proofErr w:type="spellEnd"/>
      <w:r w:rsidR="00F00D1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,</w:t>
      </w:r>
      <w:r w:rsidR="0028298F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F00D1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que, </w:t>
      </w:r>
      <w:r w:rsidR="0028298F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desde la gestión </w:t>
      </w:r>
      <w:r w:rsidR="00D63134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pedagógic</w:t>
      </w:r>
      <w:r w:rsidR="00F00D1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a, las tecnologías,</w:t>
      </w:r>
      <w:r w:rsidR="0028298F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la </w:t>
      </w:r>
      <w:r w:rsidR="002C3632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vinculación </w:t>
      </w:r>
      <w:r w:rsidR="0028298F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con la empresa, las redes </w:t>
      </w:r>
      <w:r w:rsidR="002C3632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apoyo</w:t>
      </w:r>
      <w:r w:rsidR="0028298F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y los centros de educación superior, brinde</w:t>
      </w:r>
      <w:r w:rsidR="002C3632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mos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igualdad de oportunidades </w:t>
      </w:r>
      <w:r w:rsidR="0028298F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para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el despliegue máximo de </w:t>
      </w:r>
      <w:r w:rsidR="0028298F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las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potencialidades </w:t>
      </w:r>
      <w:r w:rsidR="0028298F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de </w:t>
      </w:r>
      <w:r w:rsidR="002C3632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nuestros</w:t>
      </w:r>
      <w:r w:rsidR="00A9769A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estudiantes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para poder acceder a</w:t>
      </w:r>
      <w:r w:rsidR="0028298F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un desempeño laboral de calidad,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28298F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la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F00D1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autonomía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profesional </w:t>
      </w:r>
      <w:r w:rsidR="0028298F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y la continuidad de estudios.</w:t>
      </w:r>
    </w:p>
    <w:p w:rsidR="006F6119" w:rsidRPr="001B38ED" w:rsidRDefault="006F6119" w:rsidP="001B38ED">
      <w:pPr>
        <w:spacing w:line="360" w:lineRule="auto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6F6119" w:rsidRPr="001B38ED" w:rsidRDefault="006F6119" w:rsidP="001B38ED">
      <w:pPr>
        <w:spacing w:line="360" w:lineRule="auto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2.3. SELLOS IDENTIFICATORIOS </w:t>
      </w:r>
    </w:p>
    <w:p w:rsidR="00252E62" w:rsidRPr="001B38ED" w:rsidRDefault="00252E62" w:rsidP="001B38ED">
      <w:pPr>
        <w:spacing w:line="360" w:lineRule="auto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252E62" w:rsidRPr="001B38ED" w:rsidRDefault="00252E62" w:rsidP="001B38ED">
      <w:pPr>
        <w:widowControl w:val="0"/>
        <w:numPr>
          <w:ilvl w:val="0"/>
          <w:numId w:val="7"/>
        </w:numPr>
        <w:tabs>
          <w:tab w:val="left" w:pos="1541"/>
        </w:tabs>
        <w:spacing w:line="360" w:lineRule="auto"/>
        <w:ind w:left="279"/>
        <w:jc w:val="both"/>
        <w:rPr>
          <w:rFonts w:asciiTheme="majorHAnsi" w:hAnsiTheme="majorHAnsi" w:cstheme="majorHAnsi"/>
          <w:sz w:val="24"/>
          <w:szCs w:val="24"/>
        </w:rPr>
      </w:pPr>
      <w:r w:rsidRPr="001B38ED">
        <w:rPr>
          <w:rFonts w:asciiTheme="majorHAnsi" w:hAnsiTheme="majorHAnsi" w:cstheme="majorHAnsi"/>
          <w:b/>
          <w:sz w:val="24"/>
          <w:szCs w:val="24"/>
        </w:rPr>
        <w:t>Calidad y Excelencia Educativa</w:t>
      </w:r>
      <w:r w:rsidRPr="001B38ED">
        <w:rPr>
          <w:rFonts w:asciiTheme="majorHAnsi" w:hAnsiTheme="majorHAnsi" w:cstheme="majorHAnsi"/>
          <w:sz w:val="24"/>
          <w:szCs w:val="24"/>
        </w:rPr>
        <w:t>: Asegurando a nuestros estudiantes una sólida formación educativa, orientada al desarrollo de habilidades técnicas, cognitivas, creativas y sociales, las cuales respondan a los estándares de calidad de una sociedad en continuo cambio, permitiendo el desarrollo de las habilidades profesionales del futuro.</w:t>
      </w:r>
    </w:p>
    <w:p w:rsidR="00252E62" w:rsidRPr="001B38ED" w:rsidRDefault="00252E62" w:rsidP="001B38ED">
      <w:pPr>
        <w:widowControl w:val="0"/>
        <w:tabs>
          <w:tab w:val="left" w:pos="1541"/>
        </w:tabs>
        <w:spacing w:line="360" w:lineRule="auto"/>
        <w:ind w:left="279"/>
        <w:jc w:val="both"/>
        <w:rPr>
          <w:rFonts w:asciiTheme="majorHAnsi" w:hAnsiTheme="majorHAnsi" w:cstheme="majorHAnsi"/>
          <w:sz w:val="24"/>
          <w:szCs w:val="24"/>
        </w:rPr>
      </w:pPr>
    </w:p>
    <w:p w:rsidR="00252E62" w:rsidRPr="001B38ED" w:rsidRDefault="00252E62" w:rsidP="001B38ED">
      <w:pPr>
        <w:widowControl w:val="0"/>
        <w:numPr>
          <w:ilvl w:val="0"/>
          <w:numId w:val="7"/>
        </w:numPr>
        <w:tabs>
          <w:tab w:val="left" w:pos="1541"/>
        </w:tabs>
        <w:spacing w:line="360" w:lineRule="auto"/>
        <w:ind w:left="279"/>
        <w:jc w:val="both"/>
        <w:rPr>
          <w:rFonts w:asciiTheme="majorHAnsi" w:hAnsiTheme="majorHAnsi" w:cstheme="majorHAnsi"/>
          <w:sz w:val="24"/>
          <w:szCs w:val="24"/>
        </w:rPr>
      </w:pPr>
      <w:r w:rsidRPr="001B38ED">
        <w:rPr>
          <w:rFonts w:asciiTheme="majorHAnsi" w:hAnsiTheme="majorHAnsi" w:cstheme="majorHAnsi"/>
          <w:b/>
          <w:sz w:val="24"/>
          <w:szCs w:val="24"/>
        </w:rPr>
        <w:t>Inclusividad:</w:t>
      </w:r>
      <w:r w:rsidRPr="001B38ED">
        <w:rPr>
          <w:rFonts w:asciiTheme="majorHAnsi" w:hAnsiTheme="majorHAnsi" w:cstheme="majorHAnsi"/>
          <w:sz w:val="24"/>
          <w:szCs w:val="24"/>
        </w:rPr>
        <w:t xml:space="preserve"> una perspectiva profunda que orienta la forma de relacionarnos con equidad y respeto y </w:t>
      </w:r>
      <w:r w:rsidRPr="001B38ED">
        <w:rPr>
          <w:rFonts w:asciiTheme="majorHAnsi" w:hAnsiTheme="majorHAnsi" w:cstheme="majorHAnsi"/>
          <w:sz w:val="24"/>
          <w:szCs w:val="24"/>
          <w:highlight w:val="white"/>
        </w:rPr>
        <w:t>que reconoce y valora las habilidades y potencialidades únicas de cada individuo, buscando que todas las personas sean parte activa de la comunidad, en igualdad de condiciones.</w:t>
      </w:r>
      <w:r w:rsidRPr="001B38ED">
        <w:rPr>
          <w:rFonts w:asciiTheme="majorHAnsi" w:hAnsiTheme="majorHAnsi" w:cstheme="majorHAnsi"/>
          <w:sz w:val="24"/>
          <w:szCs w:val="24"/>
        </w:rPr>
        <w:t xml:space="preserve"> Promovemos, por tanto, la formación de adolescentes en un marco de respeto a la diversidad en un ambiente tolerante, con énfasis en la formación de ciudadanos participativos.</w:t>
      </w:r>
    </w:p>
    <w:p w:rsidR="00252E62" w:rsidRPr="001B38ED" w:rsidRDefault="00252E62" w:rsidP="001B38ED">
      <w:pPr>
        <w:widowControl w:val="0"/>
        <w:tabs>
          <w:tab w:val="left" w:pos="1541"/>
        </w:tabs>
        <w:spacing w:line="360" w:lineRule="auto"/>
        <w:ind w:left="279"/>
        <w:jc w:val="both"/>
        <w:rPr>
          <w:rFonts w:asciiTheme="majorHAnsi" w:hAnsiTheme="majorHAnsi" w:cstheme="majorHAnsi"/>
          <w:sz w:val="24"/>
          <w:szCs w:val="24"/>
        </w:rPr>
      </w:pPr>
    </w:p>
    <w:p w:rsidR="00252E62" w:rsidRPr="001B38ED" w:rsidRDefault="00252E62" w:rsidP="001B38ED">
      <w:pPr>
        <w:widowControl w:val="0"/>
        <w:numPr>
          <w:ilvl w:val="0"/>
          <w:numId w:val="7"/>
        </w:numPr>
        <w:tabs>
          <w:tab w:val="left" w:pos="1541"/>
        </w:tabs>
        <w:spacing w:line="360" w:lineRule="auto"/>
        <w:ind w:left="279"/>
        <w:jc w:val="both"/>
        <w:rPr>
          <w:rFonts w:asciiTheme="majorHAnsi" w:hAnsiTheme="majorHAnsi" w:cstheme="majorHAnsi"/>
          <w:sz w:val="24"/>
          <w:szCs w:val="24"/>
        </w:rPr>
      </w:pPr>
      <w:r w:rsidRPr="001B38ED">
        <w:rPr>
          <w:rFonts w:asciiTheme="majorHAnsi" w:hAnsiTheme="majorHAnsi" w:cstheme="majorHAnsi"/>
          <w:b/>
          <w:sz w:val="24"/>
          <w:szCs w:val="24"/>
        </w:rPr>
        <w:lastRenderedPageBreak/>
        <w:t>Clima cálido y acogedor</w:t>
      </w:r>
      <w:r w:rsidRPr="001B38ED">
        <w:rPr>
          <w:rFonts w:asciiTheme="majorHAnsi" w:hAnsiTheme="majorHAnsi" w:cstheme="majorHAnsi"/>
          <w:sz w:val="24"/>
          <w:szCs w:val="24"/>
        </w:rPr>
        <w:t>: nos es fundamental propiciar un ambiente familiar de confianza, cariño, respeto, seguro y sano, realizando un trabajo colaborativo de toda la Comunidad Escolar como una responsabilidad compartida y complementaria en la tarea de educar donde la resiliencia, la proactividad y la iniciativa son esenciales.</w:t>
      </w:r>
    </w:p>
    <w:p w:rsidR="00252E62" w:rsidRPr="001B38ED" w:rsidRDefault="00252E62" w:rsidP="001B38ED">
      <w:pPr>
        <w:widowControl w:val="0"/>
        <w:tabs>
          <w:tab w:val="left" w:pos="1541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52E62" w:rsidRPr="001B38ED" w:rsidRDefault="00252E62" w:rsidP="001B38ED">
      <w:pPr>
        <w:widowControl w:val="0"/>
        <w:numPr>
          <w:ilvl w:val="0"/>
          <w:numId w:val="7"/>
        </w:numPr>
        <w:tabs>
          <w:tab w:val="left" w:pos="1541"/>
        </w:tabs>
        <w:spacing w:line="360" w:lineRule="auto"/>
        <w:ind w:left="279"/>
        <w:jc w:val="both"/>
        <w:rPr>
          <w:rFonts w:asciiTheme="majorHAnsi" w:hAnsiTheme="majorHAnsi" w:cstheme="majorHAnsi"/>
          <w:sz w:val="24"/>
          <w:szCs w:val="24"/>
        </w:rPr>
      </w:pPr>
      <w:r w:rsidRPr="001B38ED">
        <w:rPr>
          <w:rFonts w:asciiTheme="majorHAnsi" w:hAnsiTheme="majorHAnsi" w:cstheme="majorHAnsi"/>
          <w:b/>
          <w:sz w:val="24"/>
          <w:szCs w:val="24"/>
        </w:rPr>
        <w:t>Identidad y pertenencia</w:t>
      </w:r>
      <w:r w:rsidRPr="001B38ED">
        <w:rPr>
          <w:rFonts w:asciiTheme="majorHAnsi" w:hAnsiTheme="majorHAnsi" w:cstheme="majorHAnsi"/>
          <w:sz w:val="24"/>
          <w:szCs w:val="24"/>
        </w:rPr>
        <w:t>: entendido como la identificación de nuestros estudiantes con los sellos, misión, visión y valores institucionales que le permitan a través de su trayectoria escolar lograr el perfil de egreso que nos hemos propuesto como institución Técnico profesional.</w:t>
      </w:r>
    </w:p>
    <w:p w:rsidR="00252E62" w:rsidRPr="001B38ED" w:rsidRDefault="00252E62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360" w:lineRule="auto"/>
        <w:ind w:left="116" w:right="375" w:firstLine="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252E62" w:rsidRPr="001B38ED" w:rsidRDefault="00252E62" w:rsidP="001B38ED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highlight w:val="white"/>
        </w:rPr>
      </w:pPr>
      <w:r w:rsidRPr="001B38ED">
        <w:rPr>
          <w:rFonts w:asciiTheme="majorHAnsi" w:hAnsiTheme="majorHAnsi" w:cstheme="majorHAnsi"/>
          <w:b/>
          <w:sz w:val="24"/>
          <w:szCs w:val="24"/>
          <w:highlight w:val="white"/>
        </w:rPr>
        <w:t>2.4. Valores institucionales:</w:t>
      </w:r>
    </w:p>
    <w:p w:rsidR="00252E62" w:rsidRPr="001B38ED" w:rsidRDefault="00252E62" w:rsidP="001B38ED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highlight w:val="white"/>
        </w:rPr>
      </w:pPr>
    </w:p>
    <w:p w:rsidR="00252E62" w:rsidRPr="001B38ED" w:rsidRDefault="00252E62" w:rsidP="001B38ED">
      <w:pPr>
        <w:widowControl w:val="0"/>
        <w:numPr>
          <w:ilvl w:val="0"/>
          <w:numId w:val="8"/>
        </w:numPr>
        <w:tabs>
          <w:tab w:val="left" w:pos="7868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B38ED">
        <w:rPr>
          <w:rFonts w:asciiTheme="majorHAnsi" w:hAnsiTheme="majorHAnsi" w:cstheme="majorHAnsi"/>
          <w:b/>
          <w:sz w:val="24"/>
          <w:szCs w:val="24"/>
        </w:rPr>
        <w:t>Responsabilidad</w:t>
      </w:r>
      <w:r w:rsidRPr="001B38ED">
        <w:rPr>
          <w:rFonts w:asciiTheme="majorHAnsi" w:hAnsiTheme="majorHAnsi" w:cstheme="majorHAnsi"/>
          <w:sz w:val="24"/>
          <w:szCs w:val="24"/>
        </w:rPr>
        <w:t>:  Cumple adecuadamente con sus tareas y deberes. Asume las consecuencias de sus actos. Se esmera por la calidad de su trabajo. Asume adecuadamente sus roles personales y sociales</w:t>
      </w:r>
    </w:p>
    <w:p w:rsidR="00252E62" w:rsidRPr="001B38ED" w:rsidRDefault="00252E62" w:rsidP="001B38ED">
      <w:pPr>
        <w:widowControl w:val="0"/>
        <w:numPr>
          <w:ilvl w:val="0"/>
          <w:numId w:val="8"/>
        </w:numPr>
        <w:tabs>
          <w:tab w:val="left" w:pos="7868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B38ED">
        <w:rPr>
          <w:rFonts w:asciiTheme="majorHAnsi" w:hAnsiTheme="majorHAnsi" w:cstheme="majorHAnsi"/>
          <w:b/>
          <w:sz w:val="24"/>
          <w:szCs w:val="24"/>
        </w:rPr>
        <w:t>Respeto</w:t>
      </w:r>
      <w:r w:rsidRPr="001B38ED">
        <w:rPr>
          <w:rFonts w:asciiTheme="majorHAnsi" w:hAnsiTheme="majorHAnsi" w:cstheme="majorHAnsi"/>
          <w:sz w:val="24"/>
          <w:szCs w:val="24"/>
        </w:rPr>
        <w:t xml:space="preserve">: Sabe escuchar a los demás. Acata las normas establecidas. Resuelve sus problemas sin agresividad ni violencia. Acepta la diversidad de ideas y personas. </w:t>
      </w:r>
    </w:p>
    <w:p w:rsidR="00252E62" w:rsidRPr="001B38ED" w:rsidRDefault="00252E62" w:rsidP="001B38ED">
      <w:pPr>
        <w:widowControl w:val="0"/>
        <w:numPr>
          <w:ilvl w:val="0"/>
          <w:numId w:val="8"/>
        </w:numPr>
        <w:tabs>
          <w:tab w:val="left" w:pos="7868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B38ED">
        <w:rPr>
          <w:rFonts w:asciiTheme="majorHAnsi" w:hAnsiTheme="majorHAnsi" w:cstheme="majorHAnsi"/>
          <w:b/>
          <w:sz w:val="24"/>
          <w:szCs w:val="24"/>
        </w:rPr>
        <w:t>Honestidad</w:t>
      </w:r>
      <w:r w:rsidRPr="001B38ED">
        <w:rPr>
          <w:rFonts w:asciiTheme="majorHAnsi" w:hAnsiTheme="majorHAnsi" w:cstheme="majorHAnsi"/>
          <w:sz w:val="24"/>
          <w:szCs w:val="24"/>
        </w:rPr>
        <w:t xml:space="preserve">: Es coherente entre el decir y el actuar Se compromete con la verdad. No se apropia de lo ajeno. Asume debilidades y fortalezas propias. </w:t>
      </w:r>
    </w:p>
    <w:p w:rsidR="00252E62" w:rsidRPr="001B38ED" w:rsidRDefault="00252E62" w:rsidP="001B38ED">
      <w:pPr>
        <w:widowControl w:val="0"/>
        <w:numPr>
          <w:ilvl w:val="0"/>
          <w:numId w:val="8"/>
        </w:numPr>
        <w:tabs>
          <w:tab w:val="left" w:pos="7868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B38ED">
        <w:rPr>
          <w:rFonts w:asciiTheme="majorHAnsi" w:hAnsiTheme="majorHAnsi" w:cstheme="majorHAnsi"/>
          <w:b/>
          <w:sz w:val="24"/>
          <w:szCs w:val="24"/>
        </w:rPr>
        <w:t>Creatividad:</w:t>
      </w:r>
      <w:r w:rsidRPr="001B38ED">
        <w:rPr>
          <w:rFonts w:asciiTheme="majorHAnsi" w:hAnsiTheme="majorHAnsi" w:cstheme="majorHAnsi"/>
          <w:sz w:val="24"/>
          <w:szCs w:val="24"/>
        </w:rPr>
        <w:t xml:space="preserve"> Demuestra originalidad en sus trabajos. Propone soluciones innovadoras. Demuestra capacidad emprendedora. Utiliza de manera original los recursos del entorno en la solución de problemas. </w:t>
      </w:r>
    </w:p>
    <w:p w:rsidR="00252E62" w:rsidRPr="001B38ED" w:rsidRDefault="00252E62" w:rsidP="001B38ED">
      <w:pPr>
        <w:widowControl w:val="0"/>
        <w:numPr>
          <w:ilvl w:val="0"/>
          <w:numId w:val="8"/>
        </w:numPr>
        <w:tabs>
          <w:tab w:val="left" w:pos="7868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B38ED">
        <w:rPr>
          <w:rFonts w:asciiTheme="majorHAnsi" w:hAnsiTheme="majorHAnsi" w:cstheme="majorHAnsi"/>
          <w:b/>
          <w:sz w:val="24"/>
          <w:szCs w:val="24"/>
        </w:rPr>
        <w:t>Perseverancia</w:t>
      </w:r>
      <w:r w:rsidRPr="001B38ED">
        <w:rPr>
          <w:rFonts w:asciiTheme="majorHAnsi" w:hAnsiTheme="majorHAnsi" w:cstheme="majorHAnsi"/>
          <w:sz w:val="24"/>
          <w:szCs w:val="24"/>
        </w:rPr>
        <w:t xml:space="preserve">: Se esfuerza constantemente por cumplir trabajos y metas. Reintentar aquello que le presenta dificultad. Insiste en el logro de sus aprendizajes. Se sobrepone a la adversidad. </w:t>
      </w:r>
    </w:p>
    <w:p w:rsidR="00252E62" w:rsidRPr="001B38ED" w:rsidRDefault="00252E62" w:rsidP="001B38ED">
      <w:pPr>
        <w:widowControl w:val="0"/>
        <w:numPr>
          <w:ilvl w:val="0"/>
          <w:numId w:val="8"/>
        </w:numPr>
        <w:tabs>
          <w:tab w:val="left" w:pos="7868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B38ED">
        <w:rPr>
          <w:rFonts w:asciiTheme="majorHAnsi" w:hAnsiTheme="majorHAnsi" w:cstheme="majorHAnsi"/>
          <w:b/>
          <w:sz w:val="24"/>
          <w:szCs w:val="24"/>
        </w:rPr>
        <w:t>Solidaridad</w:t>
      </w:r>
      <w:r w:rsidRPr="001B38ED">
        <w:rPr>
          <w:rFonts w:asciiTheme="majorHAnsi" w:hAnsiTheme="majorHAnsi" w:cstheme="majorHAnsi"/>
          <w:sz w:val="24"/>
          <w:szCs w:val="24"/>
        </w:rPr>
        <w:t>: Participa en actividades que buscan el bien común. Da y comparte sin esperar recompensas. Se compromete en ayudar al necesitado. Colabora en la solución de problemas.</w:t>
      </w:r>
    </w:p>
    <w:p w:rsidR="00252E62" w:rsidRPr="001B38ED" w:rsidRDefault="00252E62" w:rsidP="001B38ED">
      <w:pPr>
        <w:spacing w:line="360" w:lineRule="auto"/>
        <w:ind w:right="1043"/>
        <w:jc w:val="both"/>
        <w:rPr>
          <w:rFonts w:asciiTheme="majorHAnsi" w:hAnsiTheme="majorHAnsi" w:cstheme="majorHAnsi"/>
          <w:sz w:val="24"/>
          <w:szCs w:val="24"/>
        </w:rPr>
      </w:pPr>
    </w:p>
    <w:p w:rsidR="00417F5A" w:rsidRPr="001B38ED" w:rsidRDefault="006F6119" w:rsidP="001B38ED">
      <w:pPr>
        <w:spacing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br w:type="page"/>
      </w:r>
    </w:p>
    <w:p w:rsidR="00417F5A" w:rsidRPr="001B38ED" w:rsidRDefault="00417F5A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0"/>
        <w:rPr>
          <w:rFonts w:asciiTheme="majorHAnsi" w:eastAsia="Calibri" w:hAnsiTheme="majorHAnsi" w:cstheme="majorHAnsi"/>
          <w:b/>
          <w:sz w:val="24"/>
          <w:szCs w:val="24"/>
        </w:rPr>
      </w:pP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0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3. DEFINICIONES Y SENTIDOS INSTITUCIONALES </w:t>
      </w: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360" w:lineRule="auto"/>
        <w:ind w:left="110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3.1 PRINCIPIOS Y ENFOQUE EDUCATIVO </w:t>
      </w: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360" w:lineRule="auto"/>
        <w:ind w:left="105" w:right="248" w:firstLine="15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Nuestra propuesta pedagógica se centra en el desarrollo de competencias genéricas y </w:t>
      </w:r>
      <w:r w:rsidR="006F6119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específicas, fundamentadas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en los cuatro pilares básicos de la educación: ser, saber, saber hacer y el </w:t>
      </w:r>
      <w:r w:rsidR="006F6119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saber convivir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</w:p>
    <w:p w:rsidR="002C3632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60" w:lineRule="auto"/>
        <w:ind w:left="110" w:right="248" w:firstLine="1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Para lograrlo, utilizamos métodos activo-participativos, que incluyen la actitud responsable de</w:t>
      </w:r>
      <w:r w:rsidRPr="001B38E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6F6119" w:rsidRPr="001B38ED">
        <w:rPr>
          <w:rFonts w:asciiTheme="majorHAnsi" w:eastAsia="Calibri" w:hAnsiTheme="majorHAnsi" w:cstheme="majorHAnsi"/>
          <w:sz w:val="24"/>
          <w:szCs w:val="24"/>
        </w:rPr>
        <w:t>él</w:t>
      </w:r>
      <w:r w:rsidRPr="001B38ED">
        <w:rPr>
          <w:rFonts w:asciiTheme="majorHAnsi" w:eastAsia="Calibri" w:hAnsiTheme="majorHAnsi" w:cstheme="majorHAnsi"/>
          <w:sz w:val="24"/>
          <w:szCs w:val="24"/>
        </w:rPr>
        <w:t xml:space="preserve"> o la 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estudiante en el uso de sus tiempos y experiencias directas en el campo laboral de las </w:t>
      </w:r>
      <w:r w:rsidR="00DF45EA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especialidades; sumando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 ello, la incorporación de</w:t>
      </w:r>
      <w:r w:rsidR="002C3632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l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recurso humano de calidad en el aula, infraestructura y </w:t>
      </w:r>
      <w:r w:rsidR="00DF45EA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tecnología que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facilitan el logro de los aprendizajes, dentro de un clima de respeto a la persona y sus ideas.</w:t>
      </w:r>
    </w:p>
    <w:p w:rsidR="002C3632" w:rsidRPr="001B38ED" w:rsidRDefault="002C3632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60" w:lineRule="auto"/>
        <w:ind w:left="110" w:right="248" w:firstLine="1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Dentro de la formación general podemos garantizar la entrega desde planes de estudio, la posibilidad del desarrollo inte</w:t>
      </w:r>
      <w:r w:rsidR="0063269C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gral de </w:t>
      </w:r>
      <w:r w:rsidR="00CB4A8C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todos los aprendizajes</w:t>
      </w:r>
      <w:r w:rsidR="00967318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, con estrategias colaborativas y participación activa en todas las asignaturas del plan de estudio de 1° a 4° medio.</w:t>
      </w:r>
    </w:p>
    <w:p w:rsidR="0079764E" w:rsidRPr="001B38ED" w:rsidRDefault="0079764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60" w:lineRule="auto"/>
        <w:ind w:left="110" w:right="248" w:firstLine="1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La </w:t>
      </w:r>
      <w:r w:rsidRPr="001B38ED">
        <w:rPr>
          <w:rFonts w:asciiTheme="majorHAnsi" w:hAnsiTheme="majorHAnsi" w:cstheme="majorHAnsi"/>
          <w:sz w:val="24"/>
          <w:szCs w:val="24"/>
        </w:rPr>
        <w:t>estrategia educativa de alternancia es una forma institucional que busca</w:t>
      </w:r>
      <w:r w:rsidR="002C3632" w:rsidRPr="001B38ED">
        <w:rPr>
          <w:rFonts w:asciiTheme="majorHAnsi" w:hAnsiTheme="majorHAnsi" w:cstheme="majorHAnsi"/>
          <w:sz w:val="24"/>
          <w:szCs w:val="24"/>
        </w:rPr>
        <w:t xml:space="preserve"> logren aprendizajes de </w:t>
      </w:r>
      <w:r w:rsidR="00CB4A8C" w:rsidRPr="001B38ED">
        <w:rPr>
          <w:rFonts w:asciiTheme="majorHAnsi" w:hAnsiTheme="majorHAnsi" w:cstheme="majorHAnsi"/>
          <w:sz w:val="24"/>
          <w:szCs w:val="24"/>
        </w:rPr>
        <w:t>calidad; en</w:t>
      </w:r>
      <w:r w:rsidRPr="001B38ED">
        <w:rPr>
          <w:rFonts w:asciiTheme="majorHAnsi" w:hAnsiTheme="majorHAnsi" w:cstheme="majorHAnsi"/>
          <w:sz w:val="24"/>
          <w:szCs w:val="24"/>
        </w:rPr>
        <w:t xml:space="preserve"> tercero medio</w:t>
      </w:r>
      <w:r w:rsidR="002C3632" w:rsidRPr="001B38ED">
        <w:rPr>
          <w:rFonts w:asciiTheme="majorHAnsi" w:hAnsiTheme="majorHAnsi" w:cstheme="majorHAnsi"/>
          <w:sz w:val="24"/>
          <w:szCs w:val="24"/>
        </w:rPr>
        <w:t xml:space="preserve"> </w:t>
      </w:r>
      <w:r w:rsidRPr="001B38ED">
        <w:rPr>
          <w:rFonts w:asciiTheme="majorHAnsi" w:hAnsiTheme="majorHAnsi" w:cstheme="majorHAnsi"/>
          <w:sz w:val="24"/>
          <w:szCs w:val="24"/>
        </w:rPr>
        <w:t>con</w:t>
      </w:r>
      <w:r w:rsidR="002C3632" w:rsidRPr="001B38ED">
        <w:rPr>
          <w:rFonts w:asciiTheme="majorHAnsi" w:hAnsiTheme="majorHAnsi" w:cstheme="majorHAnsi"/>
          <w:sz w:val="24"/>
          <w:szCs w:val="24"/>
        </w:rPr>
        <w:t xml:space="preserve"> la búsqueda de certificaciones de competencias en</w:t>
      </w:r>
      <w:r w:rsidRPr="001B38ED">
        <w:rPr>
          <w:rFonts w:asciiTheme="majorHAnsi" w:hAnsiTheme="majorHAnsi" w:cstheme="majorHAnsi"/>
          <w:sz w:val="24"/>
          <w:szCs w:val="24"/>
        </w:rPr>
        <w:t xml:space="preserve"> la educación superior </w:t>
      </w:r>
      <w:r w:rsidR="00BA3FA6" w:rsidRPr="001B38ED">
        <w:rPr>
          <w:rFonts w:asciiTheme="majorHAnsi" w:hAnsiTheme="majorHAnsi" w:cstheme="majorHAnsi"/>
          <w:sz w:val="24"/>
          <w:szCs w:val="24"/>
        </w:rPr>
        <w:t>y con</w:t>
      </w:r>
      <w:r w:rsidRPr="001B38ED">
        <w:rPr>
          <w:rFonts w:asciiTheme="majorHAnsi" w:hAnsiTheme="majorHAnsi" w:cstheme="majorHAnsi"/>
          <w:sz w:val="24"/>
          <w:szCs w:val="24"/>
        </w:rPr>
        <w:t xml:space="preserve"> modalidad dual</w:t>
      </w:r>
      <w:r w:rsidR="002C3632" w:rsidRPr="001B38ED">
        <w:rPr>
          <w:rFonts w:asciiTheme="majorHAnsi" w:hAnsiTheme="majorHAnsi" w:cstheme="majorHAnsi"/>
          <w:sz w:val="24"/>
          <w:szCs w:val="24"/>
        </w:rPr>
        <w:t>,</w:t>
      </w:r>
      <w:r w:rsidRPr="001B38ED">
        <w:rPr>
          <w:rFonts w:asciiTheme="majorHAnsi" w:hAnsiTheme="majorHAnsi" w:cstheme="majorHAnsi"/>
          <w:sz w:val="24"/>
          <w:szCs w:val="24"/>
        </w:rPr>
        <w:t xml:space="preserve"> en todas nuestras especialidades</w:t>
      </w:r>
      <w:r w:rsidR="002C3632" w:rsidRPr="001B38ED">
        <w:rPr>
          <w:rFonts w:asciiTheme="majorHAnsi" w:hAnsiTheme="majorHAnsi" w:cstheme="majorHAnsi"/>
          <w:sz w:val="24"/>
          <w:szCs w:val="24"/>
        </w:rPr>
        <w:t>,</w:t>
      </w:r>
      <w:r w:rsidRPr="001B38ED">
        <w:rPr>
          <w:rFonts w:asciiTheme="majorHAnsi" w:hAnsiTheme="majorHAnsi" w:cstheme="majorHAnsi"/>
          <w:sz w:val="24"/>
          <w:szCs w:val="24"/>
        </w:rPr>
        <w:t xml:space="preserve"> en cuarto medio</w:t>
      </w:r>
      <w:r w:rsidR="00BA3FA6" w:rsidRPr="001B38ED">
        <w:rPr>
          <w:rFonts w:asciiTheme="majorHAnsi" w:hAnsiTheme="majorHAnsi" w:cstheme="majorHAnsi"/>
          <w:sz w:val="24"/>
          <w:szCs w:val="24"/>
        </w:rPr>
        <w:t>.</w:t>
      </w:r>
    </w:p>
    <w:p w:rsidR="00417F5A" w:rsidRPr="001B38ED" w:rsidRDefault="00BA3FA6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60" w:lineRule="auto"/>
        <w:ind w:left="95" w:right="257" w:firstLine="2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Además, p</w:t>
      </w:r>
      <w:r w:rsidR="00E6073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ara verificar los aprendizajes y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la</w:t>
      </w:r>
      <w:r w:rsidR="00E6073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cobertura curricular utilizamos procedimientos de evaluación </w:t>
      </w:r>
      <w:r w:rsidR="006F6119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interna, junto</w:t>
      </w:r>
      <w:r w:rsidR="00E6073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con un sistema de evaluaciones estandarizadas que emana desde la Fundación </w:t>
      </w:r>
      <w:r w:rsidR="006F6119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Educacional</w:t>
      </w:r>
      <w:r w:rsidR="00E6073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360" w:lineRule="auto"/>
        <w:ind w:left="120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Nuestros principios rectores se centran en las siguientes orientaciones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: </w:t>
      </w: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360" w:lineRule="auto"/>
        <w:ind w:left="111" w:right="245" w:firstLine="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sz w:val="24"/>
          <w:szCs w:val="24"/>
        </w:rPr>
        <w:t>EDUCACIÓN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INTEGRAL CENTRADA EN LA PERSONA. </w:t>
      </w:r>
      <w:r w:rsidRPr="001B38ED">
        <w:rPr>
          <w:rFonts w:asciiTheme="majorHAnsi" w:eastAsia="Calibri" w:hAnsiTheme="majorHAnsi" w:cstheme="majorHAnsi"/>
          <w:sz w:val="24"/>
          <w:szCs w:val="24"/>
        </w:rPr>
        <w:t>Concebimos la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educación en un marco de </w:t>
      </w:r>
      <w:r w:rsidR="006F6119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respeto a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las diferencias individuales y vemos en la diversidad una oportunidad para la formación de valores como el respeto, la tolerancia, la empatía, la solidaridad y el reconocimiento a la dignidad del otro </w:t>
      </w:r>
      <w:r w:rsidR="006F6119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y de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sí mismo; brindando una atención educativa de acuerdo a las potencialidades de cada uno. </w:t>
      </w:r>
    </w:p>
    <w:p w:rsidR="00CB4A8C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60" w:lineRule="auto"/>
        <w:ind w:left="110" w:right="248" w:firstLine="1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sz w:val="24"/>
          <w:szCs w:val="24"/>
        </w:rPr>
        <w:t>EDUCACIÓN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CON </w:t>
      </w:r>
      <w:r w:rsidRPr="001B38ED">
        <w:rPr>
          <w:rFonts w:asciiTheme="majorHAnsi" w:eastAsia="Calibri" w:hAnsiTheme="majorHAnsi" w:cstheme="majorHAnsi"/>
          <w:sz w:val="24"/>
          <w:szCs w:val="24"/>
        </w:rPr>
        <w:t>ATENCIÓN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 LA DIVERSIDAD. En el</w:t>
      </w:r>
      <w:r w:rsidR="00CB4A8C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proofErr w:type="gramStart"/>
      <w:r w:rsidR="00CB4A8C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plan 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pedagógico</w:t>
      </w:r>
      <w:proofErr w:type="gramEnd"/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</w:t>
      </w:r>
      <w:r w:rsidR="00CB4A8C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la inclusión permite </w:t>
      </w:r>
      <w:r w:rsidR="00BA3FA6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considerar la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diversidad de estudiantes que </w:t>
      </w:r>
      <w:r w:rsidR="00CB4A8C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atendemos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en términos de género, culturales, sociales, </w:t>
      </w:r>
      <w:r w:rsidR="00BA3FA6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étnicos y religiosos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, así como abordar los diversos estilos de aprendizaje.</w:t>
      </w:r>
    </w:p>
    <w:p w:rsidR="00CB4A8C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60" w:lineRule="auto"/>
        <w:ind w:left="110" w:right="248" w:firstLine="1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Esta diversidad está asociada a </w:t>
      </w:r>
      <w:r w:rsidR="00BA3FA6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los siguientes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desafíos para los profesores: </w:t>
      </w:r>
    </w:p>
    <w:p w:rsidR="00CB4A8C" w:rsidRPr="001B38ED" w:rsidRDefault="00E6073E" w:rsidP="001B38ED">
      <w:pPr>
        <w:pStyle w:val="Prrafodelista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19" w:line="360" w:lineRule="auto"/>
        <w:ind w:right="248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lastRenderedPageBreak/>
        <w:t xml:space="preserve">Promover el respeto a cada uno de los alumnos, en </w:t>
      </w:r>
      <w:r w:rsidR="00BA3FA6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un contexto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 tolerancia y apertura, evitando cualquier forma de discriminación. </w:t>
      </w:r>
    </w:p>
    <w:p w:rsidR="00CB4A8C" w:rsidRPr="001B38ED" w:rsidRDefault="00E6073E" w:rsidP="001B38ED">
      <w:pPr>
        <w:pStyle w:val="Prrafodelista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19" w:line="360" w:lineRule="auto"/>
        <w:ind w:right="248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Procurar que </w:t>
      </w:r>
      <w:r w:rsidR="00BA3FA6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los aprendizajes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se desarrollen de una manera significativa en relación con el contexto y la realidad de </w:t>
      </w:r>
      <w:r w:rsidR="00BA3FA6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las estudiantes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</w:p>
    <w:p w:rsidR="00417F5A" w:rsidRPr="001B38ED" w:rsidRDefault="00E6073E" w:rsidP="001B38ED">
      <w:pPr>
        <w:pStyle w:val="Prrafodelista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19" w:line="360" w:lineRule="auto"/>
        <w:ind w:right="248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Intentar que todas las estudiantes logren los Objetivos de Aprendizaje señalados en </w:t>
      </w:r>
      <w:r w:rsidR="00BA3FA6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el currículum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</w:p>
    <w:p w:rsidR="00FF12CC" w:rsidRPr="001B38ED" w:rsidRDefault="00FF12CC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360" w:lineRule="auto"/>
        <w:ind w:left="120" w:right="25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FF12CC" w:rsidRPr="001B38ED" w:rsidRDefault="00FF12CC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360" w:lineRule="auto"/>
        <w:ind w:left="120" w:right="25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sz w:val="24"/>
          <w:szCs w:val="24"/>
        </w:rPr>
        <w:t>EDUCACIÓN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PROFESIONAL DE CALIDAD. Propiciamos las condiciones físicas y humanas para lograr el desarrollo de competencias técnicas, que le brinden a nuestras estudiantes una sólida base para inserción laboral y la continuidad estudios en la Educación Superior.</w:t>
      </w:r>
    </w:p>
    <w:p w:rsidR="00FF12CC" w:rsidRPr="001B38ED" w:rsidRDefault="00FF12CC" w:rsidP="001B38ED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360" w:lineRule="auto"/>
        <w:ind w:left="785" w:right="25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FF12CC" w:rsidRPr="001B38ED" w:rsidRDefault="00FF12CC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967318" w:rsidRPr="001B38ED" w:rsidRDefault="00967318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60" w:lineRule="auto"/>
        <w:ind w:left="110" w:right="248" w:firstLine="1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967318" w:rsidRPr="001B38ED" w:rsidRDefault="00CB4A8C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60" w:lineRule="auto"/>
        <w:ind w:left="110" w:right="248" w:firstLine="10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3.2 </w:t>
      </w: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PLAN ESTRATEGICO</w:t>
      </w:r>
    </w:p>
    <w:p w:rsidR="00FF12CC" w:rsidRPr="001B38ED" w:rsidRDefault="00FF12CC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360" w:lineRule="auto"/>
        <w:ind w:left="111" w:right="260" w:hanging="6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A partir del diagnóstico realizado, la visión y misión, los principios y la propuesta curricular, nuestros objetivos estratégicos para el período 20</w:t>
      </w:r>
      <w:r w:rsidRPr="001B38ED">
        <w:rPr>
          <w:rFonts w:asciiTheme="majorHAnsi" w:eastAsia="Calibri" w:hAnsiTheme="majorHAnsi" w:cstheme="majorHAnsi"/>
          <w:sz w:val="24"/>
          <w:szCs w:val="24"/>
        </w:rPr>
        <w:t>20-2023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son los siguientes: </w:t>
      </w:r>
    </w:p>
    <w:p w:rsidR="00967318" w:rsidRPr="001B38ED" w:rsidRDefault="00967318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60" w:lineRule="auto"/>
        <w:ind w:left="110" w:right="248" w:firstLine="1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967318" w:rsidRPr="001B38ED" w:rsidRDefault="00967318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60" w:lineRule="auto"/>
        <w:ind w:left="110" w:right="248" w:firstLine="1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tbl>
      <w:tblPr>
        <w:tblpPr w:leftFromText="141" w:rightFromText="141" w:vertAnchor="text" w:horzAnchor="page" w:tblpXSpec="center" w:tblpY="-1000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3521"/>
        <w:gridCol w:w="2775"/>
        <w:gridCol w:w="2716"/>
      </w:tblGrid>
      <w:tr w:rsidR="00CB4A8C" w:rsidRPr="001B38ED" w:rsidTr="00967318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A0A32" w:fill="AA0A32"/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Dimensión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A0A32" w:fill="AA0A32"/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hAnsiTheme="majorHAnsi" w:cstheme="majorHAnsi"/>
                <w:sz w:val="24"/>
                <w:szCs w:val="24"/>
              </w:rPr>
              <w:t>Definición según EID TP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A0A32" w:fill="AA0A32"/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hAnsiTheme="majorHAnsi" w:cstheme="majorHAnsi"/>
                <w:sz w:val="24"/>
                <w:szCs w:val="24"/>
              </w:rPr>
              <w:t>Objetivo Estratégico a 2 años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A0A32" w:fill="AA0A32"/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B38ED">
              <w:rPr>
                <w:rFonts w:asciiTheme="majorHAnsi" w:hAnsiTheme="majorHAnsi" w:cstheme="majorHAnsi"/>
                <w:sz w:val="24"/>
                <w:szCs w:val="24"/>
              </w:rPr>
              <w:t>Indicadores Estratégicos</w:t>
            </w:r>
          </w:p>
        </w:tc>
      </w:tr>
      <w:tr w:rsidR="00CB4A8C" w:rsidRPr="001B38ED" w:rsidTr="00967318">
        <w:trPr>
          <w:cantSplit/>
          <w:trHeight w:val="33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B38ED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LIDERAZGO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Comprende el diseño, articulación, conducción y planificación institucional, de manera que el establecimiento funcione efectiva, organizada y sinérgicamente, apuntando siempre hacia la mejora continua.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  <w:t>(Estándares indicativos de desempeño TP, 2021)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Fortalecer y evolucionar junto a la comunidad en el compromiso valórico hacia un fin superior que es mejorar la calidad de aprendizajes de sus estudiantes de forma innovadora, participativa, integral e inclusiva como una organización sustentable, organizada y comprometida con la educación técnico profesional.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-</w:t>
            </w:r>
            <w:r w:rsidRPr="001B38ED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Mejorar en 15 % del indicador de clima organizacional y encuesta Pulso Docente,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  <w:t>- Actualizar el Proyecto Educativo Institucional (P.E.I)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  <w:t>- Disminución en un 25% del porcentaje de licencias médicas.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  <w:t>- Todos los docentes participan de la gestión de las actividades institucionales.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  <w:t>- Mejorar la oferta educativa del liceo con una carrera nueva.</w:t>
            </w:r>
          </w:p>
        </w:tc>
      </w:tr>
      <w:tr w:rsidR="00CB4A8C" w:rsidRPr="001B38ED" w:rsidTr="00967318">
        <w:trPr>
          <w:cantSplit/>
          <w:trHeight w:val="3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CB4A8C" w:rsidRPr="001B38ED" w:rsidTr="00967318">
        <w:trPr>
          <w:cantSplit/>
          <w:trHeight w:val="3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CB4A8C" w:rsidRPr="001B38ED" w:rsidTr="00967318">
        <w:trPr>
          <w:cantSplit/>
          <w:trHeight w:val="3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CB4A8C" w:rsidRPr="001B38ED" w:rsidTr="00967318">
        <w:trPr>
          <w:cantSplit/>
          <w:trHeight w:val="337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B38ED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GESTIÓN PEDAGÓGICA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Comprende las políticas, procedimientos y prácticas de planificación, implementación y evaluación del proceso educativo, considerando las necesidades de todos los estudiantes, con el fin último de desarrollar las competencias definidas en el perfil de egreso establecidos en las Bases Curriculares.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  <w:t>(Estándares indicativos de desempeño TP, 2021)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1B38ED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br/>
            </w:r>
            <w:r w:rsidRPr="001B38ED">
              <w:rPr>
                <w:rFonts w:asciiTheme="majorHAnsi" w:hAnsiTheme="majorHAnsi" w:cstheme="majorHAnsi"/>
                <w:sz w:val="24"/>
                <w:szCs w:val="24"/>
              </w:rPr>
              <w:t xml:space="preserve">Mejorar los niveles de logro de nuestros estudiantes y la experiencia en su trayectoria formativa, que esta se construya a través de generar un vínculo efectivo y de confianza con el CCD y sus docentes para entregarse a una experiencia formadora que le permita ir logrando los objetivos de </w:t>
            </w:r>
            <w:r w:rsidRPr="001B38ED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aprendizaje y las competencias requeridas finalmente por el perfil de egreso de su especialidad.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A8C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br/>
              <w:t xml:space="preserve">- 90% de los docentes planifican e implementan sus objetivos trabajando colaborativamente, por departamento y especialidad en todas las asignaturas del plan de estudio. </w:t>
            </w:r>
          </w:p>
          <w:p w:rsidR="00CB4A8C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  <w:t xml:space="preserve">- Obtener entre un 45% y 55% de logro en mediciones externas </w:t>
            </w:r>
            <w:proofErr w:type="spellStart"/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Aptus</w:t>
            </w:r>
            <w:proofErr w:type="spellEnd"/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en Matemática y 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lenguaje, respectivamente.</w:t>
            </w:r>
          </w:p>
          <w:p w:rsidR="00CB4A8C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  <w:t>- El 100% de los estudiantes que repitieron o fueron promovidos bajo el articulo 11/decreto 67 forman parte de un plan de acompañamiento sistemático.</w:t>
            </w:r>
          </w:p>
          <w:p w:rsidR="00CB4A8C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  <w:t xml:space="preserve">- Entre un 10% y 15% de los estudiantes por nivel, logra movilizarse de </w:t>
            </w:r>
            <w:r w:rsidR="00CB4A8C"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su categoría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de aprendizaje.</w:t>
            </w:r>
          </w:p>
          <w:p w:rsidR="00CB4A8C" w:rsidRPr="001B38ED" w:rsidRDefault="00CB4A8C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FF12CC" w:rsidRPr="001B38ED" w:rsidRDefault="00FF12CC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CB4A8C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 Entre 50 y 60% de los estudiantes que fueron promovidos bajo situación límite, evidencian mejora en sus aprendizajes al término del primer </w:t>
            </w:r>
            <w:r w:rsidR="00CB4A8C"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semestre. –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  <w:p w:rsidR="00A9769A" w:rsidRPr="001B38ED" w:rsidRDefault="00A9769A" w:rsidP="001B38ED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el 100% de las actividades evaluativas deberán contemplar aspectos fundamentales del 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perfil de egreso, el que debe ser compartido y plasmado en las planificaciones y trabajos prácticos de los módulos.</w:t>
            </w:r>
          </w:p>
        </w:tc>
      </w:tr>
      <w:tr w:rsidR="00CB4A8C" w:rsidRPr="001B38ED" w:rsidTr="00967318">
        <w:trPr>
          <w:cantSplit/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B4A8C" w:rsidRPr="001B38ED" w:rsidTr="00967318">
        <w:trPr>
          <w:cantSplit/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B4A8C" w:rsidRPr="001B38ED" w:rsidTr="00967318">
        <w:trPr>
          <w:cantSplit/>
          <w:trHeight w:val="337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B38ED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FORMACIÓN Y CONVIVENCIA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Comprende las políticas, procedimientos y prácticas dirigidas a favorecer el desarrollo personal y social, incluyendo el ámbito espiritual, ético, moral, afectivo y físico de los estudiantes, de acuerdo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 w:type="page"/>
              <w:t>al Proyecto Educativo Institucional de cada establecimiento y al desarrollo de las competencias definidas en el perfil de egreso de cada especialidad.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 w:type="page"/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 w:type="page"/>
              <w:t>(Estándares indicativos de desempeño TP, 2021)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 w:type="page"/>
              <w:t xml:space="preserve">Fortalecer la formación integral de nuestros estudiantes brindando de forma oportuna, pertinente a sus necesidades el apoyo y andamiaje para </w:t>
            </w:r>
            <w:r w:rsidR="00FF12CC"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 logro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de las habilidades cognitivas, socio-afectivas y procedimentales que le permitan </w:t>
            </w:r>
            <w:r w:rsidR="006A69DE"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su inserción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al mundo laboral y de la continuidad de estudios.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2CC" w:rsidRPr="001B38ED" w:rsidRDefault="00A9769A" w:rsidP="001B38ED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 w:type="page"/>
              <w:t xml:space="preserve"> Recuperar el porcentaje de asistencia a un 85%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 w:type="page"/>
              <w:t>-</w:t>
            </w:r>
          </w:p>
          <w:p w:rsidR="00FF12CC" w:rsidRPr="001B38ED" w:rsidRDefault="00A9769A" w:rsidP="001B38ED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Mejorar resultados encuesta Pulso de estudiantes en todas dimensiones.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 w:type="page"/>
            </w:r>
          </w:p>
          <w:p w:rsidR="00FF12CC" w:rsidRPr="001B38ED" w:rsidRDefault="00A9769A" w:rsidP="001B38ED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Mejorar resultados encuesta Pulso apoderados en todas dimensiones.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 w:type="page"/>
            </w:r>
          </w:p>
          <w:p w:rsidR="00FF12CC" w:rsidRPr="001B38ED" w:rsidRDefault="00A9769A" w:rsidP="001B38ED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Reducir la cantidad de conflictos o peleas entre estudiantes. </w:t>
            </w:r>
          </w:p>
          <w:p w:rsidR="00FF12CC" w:rsidRPr="001B38ED" w:rsidRDefault="00A9769A" w:rsidP="001B38ED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 mejorar en un 75% la asistencia de apoderados a las reuniones y entrevistas </w:t>
            </w:r>
            <w:r w:rsidR="00FF12CC"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ersonales. </w:t>
            </w:r>
          </w:p>
          <w:p w:rsidR="00A9769A" w:rsidRPr="001B38ED" w:rsidRDefault="00A9769A" w:rsidP="001B38ED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instalar la participación en las actividades 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extraescolares con una participación superior al 70 %.</w:t>
            </w:r>
          </w:p>
          <w:p w:rsidR="00FF12CC" w:rsidRPr="001B38ED" w:rsidRDefault="00FF12CC" w:rsidP="001B38ED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B4A8C" w:rsidRPr="001B38ED" w:rsidTr="00967318">
        <w:trPr>
          <w:cantSplit/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B4A8C" w:rsidRPr="001B38ED" w:rsidTr="00967318">
        <w:trPr>
          <w:cantSplit/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B4A8C" w:rsidRPr="001B38ED" w:rsidTr="00967318">
        <w:trPr>
          <w:cantSplit/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B4A8C" w:rsidRPr="001B38ED" w:rsidTr="00967318">
        <w:trPr>
          <w:cantSplit/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B4A8C" w:rsidRPr="001B38ED" w:rsidTr="00967318">
        <w:trPr>
          <w:cantSplit/>
          <w:trHeight w:val="337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B38ED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ARTICULACIÓN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Comprende las políticas, procedimientos y prácticas de vinculación de la Enseñanza Media Técnico-Profesional con otros actores sociales relevantes, favoreciendo la implementación y el desarrollo de esta modalidad educativa, y a las trayectorias educativas y laborales de los estudiantes.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  <w:t>(Estándares indicativos de desempeño TP, 2021)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Cautelar </w:t>
            </w:r>
            <w:r w:rsidR="00FF12CC"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que un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mayor porcentaje de nuestros estudiantes </w:t>
            </w:r>
            <w:r w:rsidR="00FF12CC"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logren progresión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FF12CC"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curricular a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FF12CC"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través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de la formación dual, que mejore y se reduzca el plazo para su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  <w:t xml:space="preserve">titulación. </w:t>
            </w:r>
            <w:r w:rsidR="00FF12CC"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Además,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apuntamos a que nuestros titulados amplíen sus opciones laborales, emprendiendo o accediendo a puestos de trabajo de calidad en sus disciplinas, con mejores niveles de remuneración, y que encuentren oportunidades de formación continua para mantener vigentes sus conocimientos.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1B38ED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br/>
              <w:t>-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Implementación formación dual en todas las especialidades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  <w:t xml:space="preserve">- </w:t>
            </w:r>
            <w:r w:rsidR="00FF12CC"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Mejorar en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FF12CC"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número y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FF12CC"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calidad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de los convenios o certificaciones para estudiantes.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  <w:t>- aumentar a un 50</w:t>
            </w:r>
            <w:proofErr w:type="gramStart"/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%  de</w:t>
            </w:r>
            <w:proofErr w:type="gramEnd"/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profesores TP que participa del proceso de certificación en sus asignaturas o </w:t>
            </w:r>
            <w:r w:rsidR="00FF12CC"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módulos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</w:p>
        </w:tc>
      </w:tr>
      <w:tr w:rsidR="00CB4A8C" w:rsidRPr="001B38ED" w:rsidTr="00967318">
        <w:trPr>
          <w:cantSplit/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CB4A8C" w:rsidRPr="001B38ED" w:rsidTr="00967318">
        <w:trPr>
          <w:cantSplit/>
          <w:trHeight w:val="337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B38ED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GESTIÓN DE RECURSOS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Comprende las políticas, procedimientos y prácticas llevadas a cabo por el sostenedor y los equipos directivos de los establecimientos a su cargo, y 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están dirigidas a contar con los recursos humanos, financieros y materiales, y las redes externas necesarios para la adecuada implementación de los procesos educativos.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  <w:t>(Estándares indicativos de desempeño TP, 2021)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 xml:space="preserve">Contar con la </w:t>
            </w:r>
            <w:r w:rsidR="00FF12CC"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infraestructura</w:t>
            </w:r>
            <w:r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y recursos para la adecuada implementación de los procesos </w:t>
            </w:r>
            <w:r w:rsidR="00FF12CC" w:rsidRPr="001B38E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educativos.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3F3F3F"/>
                <w:sz w:val="24"/>
                <w:szCs w:val="24"/>
              </w:rPr>
            </w:pPr>
            <w:r w:rsidRPr="001B38ED">
              <w:rPr>
                <w:rFonts w:asciiTheme="majorHAnsi" w:hAnsiTheme="majorHAnsi" w:cstheme="majorHAnsi"/>
                <w:color w:val="3F3F3F"/>
                <w:sz w:val="24"/>
                <w:szCs w:val="24"/>
              </w:rPr>
              <w:t xml:space="preserve">-Certificación de los funcionarios en mediación escolar, autocuidado y resolución de conflictos. Mantención </w:t>
            </w:r>
            <w:r w:rsidRPr="001B38ED">
              <w:rPr>
                <w:rFonts w:asciiTheme="majorHAnsi" w:hAnsiTheme="majorHAnsi" w:cstheme="majorHAnsi"/>
                <w:color w:val="3F3F3F"/>
                <w:sz w:val="24"/>
                <w:szCs w:val="24"/>
              </w:rPr>
              <w:lastRenderedPageBreak/>
              <w:t xml:space="preserve">de plataforma de uso de recursos actualizada y en conformidad. Gestionar adecuadamente el plan de mantenimiento. </w:t>
            </w:r>
          </w:p>
        </w:tc>
      </w:tr>
      <w:tr w:rsidR="00CB4A8C" w:rsidRPr="001B38ED" w:rsidTr="00967318">
        <w:trPr>
          <w:cantSplit/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3F3F3F"/>
                <w:sz w:val="24"/>
                <w:szCs w:val="24"/>
              </w:rPr>
            </w:pPr>
          </w:p>
        </w:tc>
      </w:tr>
      <w:tr w:rsidR="00CB4A8C" w:rsidRPr="001B38ED" w:rsidTr="00967318">
        <w:trPr>
          <w:cantSplit/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69A" w:rsidRPr="001B38ED" w:rsidRDefault="00A9769A" w:rsidP="001B38ED">
            <w:pPr>
              <w:spacing w:line="360" w:lineRule="auto"/>
              <w:rPr>
                <w:rFonts w:asciiTheme="majorHAnsi" w:hAnsiTheme="majorHAnsi" w:cstheme="majorHAnsi"/>
                <w:color w:val="3F3F3F"/>
                <w:sz w:val="24"/>
                <w:szCs w:val="24"/>
              </w:rPr>
            </w:pPr>
          </w:p>
        </w:tc>
      </w:tr>
    </w:tbl>
    <w:p w:rsidR="00417F5A" w:rsidRPr="001B38ED" w:rsidRDefault="00417F5A" w:rsidP="001B38ED">
      <w:pPr>
        <w:spacing w:after="160" w:line="360" w:lineRule="auto"/>
        <w:jc w:val="both"/>
        <w:rPr>
          <w:rFonts w:asciiTheme="majorHAnsi" w:eastAsia="Century Gothic" w:hAnsiTheme="majorHAnsi" w:cstheme="majorHAnsi"/>
          <w:b/>
          <w:sz w:val="24"/>
          <w:szCs w:val="24"/>
        </w:rPr>
      </w:pP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5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4. PERFIL DE LA COMUNIDAD EDUCATIVA: </w:t>
      </w: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360" w:lineRule="auto"/>
        <w:ind w:left="105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4.1 EQUIPO DIRECTIVO: </w:t>
      </w: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360" w:lineRule="auto"/>
        <w:ind w:left="121" w:right="195" w:firstLine="9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Equipo conformado por los distintos directivos responsables de las unidades técnico- pedagógicas </w:t>
      </w:r>
      <w:r w:rsidR="00FF12CC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y estudiantiles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liderado por </w:t>
      </w:r>
      <w:r w:rsidR="00FF12CC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la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FF12CC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directora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del establecimiento. </w:t>
      </w:r>
    </w:p>
    <w:p w:rsidR="00417F5A" w:rsidRPr="001B38ED" w:rsidRDefault="00FF12CC" w:rsidP="001B38ED">
      <w:pPr>
        <w:pStyle w:val="Prrafodelista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3"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Noto Sans Symbols" w:hAnsiTheme="majorHAnsi" w:cstheme="majorHAnsi"/>
          <w:color w:val="000000"/>
          <w:sz w:val="24"/>
          <w:szCs w:val="24"/>
        </w:rPr>
        <w:t>C</w:t>
      </w:r>
      <w:r w:rsidR="00E6073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apacidad de Liderazgo. </w:t>
      </w:r>
    </w:p>
    <w:p w:rsidR="00417F5A" w:rsidRPr="001B38ED" w:rsidRDefault="00E6073E" w:rsidP="001B38ED">
      <w:pPr>
        <w:pStyle w:val="Prrafodelista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7"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Orientación a la calidad, proactiv</w:t>
      </w:r>
      <w:r w:rsidR="00FF12CC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a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 innovador</w:t>
      </w:r>
      <w:r w:rsidR="00FF12CC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a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</w:p>
    <w:p w:rsidR="00417F5A" w:rsidRPr="001B38ED" w:rsidRDefault="00E6073E" w:rsidP="001B38ED">
      <w:pPr>
        <w:pStyle w:val="Prrafodelista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"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Autónom</w:t>
      </w:r>
      <w:r w:rsidR="001B38ED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os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y responsable</w:t>
      </w:r>
      <w:r w:rsidR="001B38ED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s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 sus decisiones. </w:t>
      </w:r>
    </w:p>
    <w:p w:rsidR="00417F5A" w:rsidRPr="001B38ED" w:rsidRDefault="00E6073E" w:rsidP="001B38ED">
      <w:pPr>
        <w:pStyle w:val="Prrafodelista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7"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Alto compromiso ético - social </w:t>
      </w:r>
    </w:p>
    <w:p w:rsidR="001B38ED" w:rsidRPr="001B38ED" w:rsidRDefault="00FF12CC" w:rsidP="001B38ED">
      <w:pPr>
        <w:pStyle w:val="Prrafodelista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5" w:line="360" w:lineRule="auto"/>
        <w:ind w:right="721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Noto Sans Symbols" w:hAnsiTheme="majorHAnsi" w:cstheme="majorHAnsi"/>
          <w:color w:val="000000"/>
          <w:sz w:val="24"/>
          <w:szCs w:val="24"/>
        </w:rPr>
        <w:t>Competente</w:t>
      </w:r>
      <w:r w:rsidR="001B38ED" w:rsidRPr="001B38ED">
        <w:rPr>
          <w:rFonts w:asciiTheme="majorHAnsi" w:eastAsia="Noto Sans Symbols" w:hAnsiTheme="majorHAnsi" w:cstheme="majorHAnsi"/>
          <w:color w:val="000000"/>
          <w:sz w:val="24"/>
          <w:szCs w:val="24"/>
        </w:rPr>
        <w:t>s</w:t>
      </w:r>
      <w:r w:rsidRPr="001B38ED">
        <w:rPr>
          <w:rFonts w:asciiTheme="majorHAnsi" w:eastAsia="Noto Sans Symbols" w:hAnsiTheme="majorHAnsi" w:cstheme="majorHAnsi"/>
          <w:color w:val="000000"/>
          <w:sz w:val="24"/>
          <w:szCs w:val="24"/>
        </w:rPr>
        <w:t xml:space="preserve"> para e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stablecer</w:t>
      </w:r>
      <w:r w:rsidR="00E6073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lineamientos educativos en concordancia con el Proyecto del Liceo.</w:t>
      </w:r>
    </w:p>
    <w:p w:rsidR="00FF12CC" w:rsidRPr="001B38ED" w:rsidRDefault="00E6073E" w:rsidP="001B38ED">
      <w:pPr>
        <w:pStyle w:val="Prrafodelista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5" w:line="360" w:lineRule="auto"/>
        <w:ind w:right="721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Con capacidad de negociar y resolver conflictos, </w:t>
      </w:r>
      <w:r w:rsidR="006F6119" w:rsidRPr="001B38ED">
        <w:rPr>
          <w:rFonts w:asciiTheme="majorHAnsi" w:eastAsia="Calibri" w:hAnsiTheme="majorHAnsi" w:cstheme="majorHAnsi"/>
          <w:sz w:val="24"/>
          <w:szCs w:val="24"/>
        </w:rPr>
        <w:t>anteponiéndose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 los </w:t>
      </w:r>
      <w:r w:rsidRPr="001B38ED">
        <w:rPr>
          <w:rFonts w:asciiTheme="majorHAnsi" w:eastAsia="Calibri" w:hAnsiTheme="majorHAnsi" w:cstheme="majorHAnsi"/>
          <w:sz w:val="24"/>
          <w:szCs w:val="24"/>
        </w:rPr>
        <w:t>posibles escenarios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</w:p>
    <w:p w:rsidR="00417F5A" w:rsidRPr="001B38ED" w:rsidRDefault="00E6073E" w:rsidP="001B38ED">
      <w:pPr>
        <w:pStyle w:val="Prrafodelista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5" w:line="360" w:lineRule="auto"/>
        <w:ind w:right="721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En constante </w:t>
      </w:r>
      <w:r w:rsidR="006F6119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aprendizaje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y desarrollo profesional. </w:t>
      </w:r>
    </w:p>
    <w:p w:rsidR="00417F5A" w:rsidRPr="001B38ED" w:rsidRDefault="00FF12CC" w:rsidP="001B38ED">
      <w:pPr>
        <w:pStyle w:val="Prrafodelista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Propulsor</w:t>
      </w:r>
      <w:r w:rsidR="001B38ED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es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</w:t>
      </w:r>
      <w:r w:rsidR="00E6073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un buen clima laboral, organizacional y de convivencia de los distintos actores de la comunidad escolar. </w:t>
      </w:r>
    </w:p>
    <w:p w:rsidR="00417F5A" w:rsidRPr="001B38ED" w:rsidRDefault="00E6073E" w:rsidP="001B38ED">
      <w:pPr>
        <w:pStyle w:val="Prrafodelista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right="24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Participativ</w:t>
      </w:r>
      <w:r w:rsidR="001B38ED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os</w:t>
      </w:r>
      <w:r w:rsidR="00FF12CC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6A69D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y activ</w:t>
      </w:r>
      <w:r w:rsidR="001B38ED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os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en la elaboración, implementación y coordinación de proyectos de mejora educativa. </w:t>
      </w:r>
    </w:p>
    <w:p w:rsidR="006A69DE" w:rsidRPr="001B38ED" w:rsidRDefault="006A69DE" w:rsidP="001B38ED">
      <w:pPr>
        <w:pStyle w:val="Prrafodelista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36" w:line="360" w:lineRule="auto"/>
        <w:ind w:right="195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Noto Sans Symbols" w:hAnsiTheme="majorHAnsi" w:cstheme="majorHAnsi"/>
          <w:color w:val="000000"/>
          <w:sz w:val="24"/>
          <w:szCs w:val="24"/>
        </w:rPr>
        <w:t>P</w:t>
      </w:r>
      <w:r w:rsidR="00FF12CC" w:rsidRPr="001B38ED">
        <w:rPr>
          <w:rFonts w:asciiTheme="majorHAnsi" w:eastAsia="Noto Sans Symbols" w:hAnsiTheme="majorHAnsi" w:cstheme="majorHAnsi"/>
          <w:color w:val="000000"/>
          <w:sz w:val="24"/>
          <w:szCs w:val="24"/>
        </w:rPr>
        <w:t>rincipal</w:t>
      </w:r>
      <w:r w:rsidR="001B38ED" w:rsidRPr="001B38ED">
        <w:rPr>
          <w:rFonts w:asciiTheme="majorHAnsi" w:eastAsia="Noto Sans Symbols" w:hAnsiTheme="majorHAnsi" w:cstheme="majorHAnsi"/>
          <w:color w:val="000000"/>
          <w:sz w:val="24"/>
          <w:szCs w:val="24"/>
        </w:rPr>
        <w:t>es</w:t>
      </w:r>
      <w:r w:rsidR="00FF12CC" w:rsidRPr="001B38ED">
        <w:rPr>
          <w:rFonts w:asciiTheme="majorHAnsi" w:eastAsia="Noto Sans Symbols" w:hAnsiTheme="majorHAnsi" w:cstheme="majorHAnsi"/>
          <w:color w:val="000000"/>
          <w:sz w:val="24"/>
          <w:szCs w:val="24"/>
        </w:rPr>
        <w:t xml:space="preserve"> difusor</w:t>
      </w:r>
      <w:r w:rsidR="001B38ED" w:rsidRPr="001B38ED">
        <w:rPr>
          <w:rFonts w:asciiTheme="majorHAnsi" w:eastAsia="Noto Sans Symbols" w:hAnsiTheme="majorHAnsi" w:cstheme="majorHAnsi"/>
          <w:color w:val="000000"/>
          <w:sz w:val="24"/>
          <w:szCs w:val="24"/>
        </w:rPr>
        <w:t>es</w:t>
      </w:r>
      <w:r w:rsidR="00FF12CC" w:rsidRPr="001B38ED">
        <w:rPr>
          <w:rFonts w:asciiTheme="majorHAnsi" w:eastAsia="Noto Sans Symbols" w:hAnsiTheme="majorHAnsi" w:cstheme="majorHAnsi"/>
          <w:color w:val="000000"/>
          <w:sz w:val="24"/>
          <w:szCs w:val="24"/>
        </w:rPr>
        <w:t xml:space="preserve"> </w:t>
      </w:r>
      <w:r w:rsidRPr="001B38ED">
        <w:rPr>
          <w:rFonts w:asciiTheme="majorHAnsi" w:eastAsia="Noto Sans Symbols" w:hAnsiTheme="majorHAnsi" w:cstheme="majorHAnsi"/>
          <w:color w:val="000000"/>
          <w:sz w:val="24"/>
          <w:szCs w:val="24"/>
        </w:rPr>
        <w:t xml:space="preserve">del </w:t>
      </w:r>
      <w:r w:rsidR="00E6073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PEI del establecimiento, haciendo propio sus objetivos. </w:t>
      </w:r>
    </w:p>
    <w:p w:rsidR="001B38ED" w:rsidRPr="001B38ED" w:rsidRDefault="006A69DE" w:rsidP="001B38ED">
      <w:pPr>
        <w:pStyle w:val="Prrafodelista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5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promotor</w:t>
      </w:r>
      <w:r w:rsidR="001B38ED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es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del uso de las herramientas</w:t>
      </w:r>
      <w:r w:rsidR="00E6073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tecnológicas en el desarrollo de los procesos educativos</w:t>
      </w:r>
    </w:p>
    <w:p w:rsidR="001B38ED" w:rsidRPr="001B38ED" w:rsidRDefault="001B38ED" w:rsidP="001B38ED">
      <w:pPr>
        <w:pStyle w:val="Prrafodelista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5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lastRenderedPageBreak/>
        <w:t>Responsables y respetuosos de los reglamentos internos de convivencia, orden y seguridad y demás protocolos que rigen nuestro quehacer institucional.</w:t>
      </w: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60" w:lineRule="auto"/>
        <w:ind w:left="12" w:right="195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360" w:lineRule="auto"/>
        <w:ind w:left="105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4.2 DOCENTE: </w:t>
      </w: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360" w:lineRule="auto"/>
        <w:ind w:left="105" w:right="247" w:firstLine="15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Profesional de la educación</w:t>
      </w:r>
      <w:r w:rsidR="006A69D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en carrera docente que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lleva a cabo directamente los procesos sistemáticos de enseñanza y</w:t>
      </w:r>
      <w:r w:rsidRPr="001B38ED">
        <w:rPr>
          <w:rFonts w:asciiTheme="majorHAnsi" w:eastAsia="Calibri" w:hAnsiTheme="majorHAnsi" w:cstheme="majorHAnsi"/>
          <w:sz w:val="24"/>
          <w:szCs w:val="24"/>
        </w:rPr>
        <w:t xml:space="preserve"> aprendizaje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lo que </w:t>
      </w:r>
      <w:r w:rsidRPr="001B38ED">
        <w:rPr>
          <w:rFonts w:asciiTheme="majorHAnsi" w:eastAsia="Calibri" w:hAnsiTheme="majorHAnsi" w:cstheme="majorHAnsi"/>
          <w:sz w:val="24"/>
          <w:szCs w:val="24"/>
        </w:rPr>
        <w:t>incluye diagnóstico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planificación, ejecución y evaluación de dichos procesos y de las actividades educativas complementarias que tienen lugar en Enseñanza Media. </w:t>
      </w:r>
    </w:p>
    <w:p w:rsidR="00417F5A" w:rsidRPr="001B38ED" w:rsidRDefault="00E6073E" w:rsidP="001B38ED">
      <w:pPr>
        <w:pStyle w:val="Prrafodelista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5"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Asume </w:t>
      </w:r>
      <w:r w:rsidR="006A69D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con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Liderazgo pedagógico</w:t>
      </w:r>
      <w:r w:rsidR="006A69D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su quehacer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</w:p>
    <w:p w:rsidR="00417F5A" w:rsidRPr="001B38ED" w:rsidRDefault="006A69DE" w:rsidP="001B38ED">
      <w:pPr>
        <w:pStyle w:val="Prrafodelista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"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comprometido</w:t>
      </w:r>
      <w:r w:rsidR="00E6073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con la formación integral de sus estudiantes. </w:t>
      </w:r>
    </w:p>
    <w:p w:rsidR="00417F5A" w:rsidRPr="001B38ED" w:rsidRDefault="006A69DE" w:rsidP="001B38ED">
      <w:pPr>
        <w:pStyle w:val="Prrafodelista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"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Comprometido</w:t>
      </w:r>
      <w:r w:rsidR="00E6073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con el Proyecto Educativo del Establecimiento. </w:t>
      </w:r>
    </w:p>
    <w:p w:rsidR="00417F5A" w:rsidRPr="001B38ED" w:rsidRDefault="00E6073E" w:rsidP="001B38ED">
      <w:pPr>
        <w:pStyle w:val="Prrafodelista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5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Se </w:t>
      </w:r>
      <w:r w:rsidR="006A69D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capacita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constantemente </w:t>
      </w:r>
      <w:r w:rsidR="006A69D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tanto 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en el ámbito personal </w:t>
      </w:r>
      <w:r w:rsidR="006A69D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como 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profesional</w:t>
      </w:r>
      <w:r w:rsidR="006A69D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</w:p>
    <w:p w:rsidR="00417F5A" w:rsidRPr="001B38ED" w:rsidRDefault="00E6073E" w:rsidP="001B38ED">
      <w:pPr>
        <w:pStyle w:val="Prrafodelista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0"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Participa activamente en los procesos de reflexión pedagógica. </w:t>
      </w:r>
    </w:p>
    <w:p w:rsidR="00417F5A" w:rsidRPr="001B38ED" w:rsidRDefault="00E6073E" w:rsidP="001B38ED">
      <w:pPr>
        <w:pStyle w:val="Prrafodelista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right="709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Trabaja en equipo respetando la opinión de los demás y la diversidad de planteamiento. </w:t>
      </w:r>
    </w:p>
    <w:p w:rsidR="00417F5A" w:rsidRPr="001B38ED" w:rsidRDefault="00E6073E" w:rsidP="001B38ED">
      <w:pPr>
        <w:pStyle w:val="Prrafodelista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right="709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Busca constantemente nuevas metodologías para la mejora de sus </w:t>
      </w:r>
      <w:r w:rsidRPr="001B38ED">
        <w:rPr>
          <w:rFonts w:asciiTheme="majorHAnsi" w:eastAsia="Calibri" w:hAnsiTheme="majorHAnsi" w:cstheme="majorHAnsi"/>
          <w:sz w:val="24"/>
          <w:szCs w:val="24"/>
        </w:rPr>
        <w:t>prácticas pedagógicas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</w:p>
    <w:p w:rsidR="00417F5A" w:rsidRPr="001B38ED" w:rsidRDefault="00E6073E" w:rsidP="001B38ED">
      <w:pPr>
        <w:pStyle w:val="Prrafodelista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right="709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Acoge a sus estudiantes respetando la diversidad y la inclusión. </w:t>
      </w:r>
    </w:p>
    <w:p w:rsidR="00417F5A" w:rsidRPr="001B38ED" w:rsidRDefault="00E6073E" w:rsidP="001B38ED">
      <w:pPr>
        <w:pStyle w:val="Prrafodelista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Se responsabiliza </w:t>
      </w:r>
      <w:r w:rsidR="006A69D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de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los resultados de aprendizaje. </w:t>
      </w:r>
    </w:p>
    <w:p w:rsidR="00417F5A" w:rsidRPr="001B38ED" w:rsidRDefault="006A69DE" w:rsidP="001B38ED">
      <w:pPr>
        <w:pStyle w:val="Prrafodelista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3"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Genera</w:t>
      </w:r>
      <w:r w:rsidR="00E6073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ambientes de aprendizajes organizados y motivadores. </w:t>
      </w:r>
    </w:p>
    <w:p w:rsidR="00417F5A" w:rsidRPr="001B38ED" w:rsidRDefault="006A69DE" w:rsidP="001B38ED">
      <w:pPr>
        <w:pStyle w:val="Prrafodelista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"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sz w:val="24"/>
          <w:szCs w:val="24"/>
        </w:rPr>
        <w:t>Persevera</w:t>
      </w:r>
      <w:r w:rsidR="00E6073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para alcanzar 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los</w:t>
      </w:r>
      <w:r w:rsidR="00E6073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logros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 aprendizaje y establece una cultura de altas expectativas en sus estudiantes</w:t>
      </w:r>
      <w:r w:rsidR="00E6073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</w:p>
    <w:p w:rsidR="00417F5A" w:rsidRPr="001B38ED" w:rsidRDefault="00E6073E" w:rsidP="001B38ED">
      <w:pPr>
        <w:pStyle w:val="Prrafodelista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7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Cumple eficientemente con las tareas del cargo, respetando los tiempos y </w:t>
      </w:r>
      <w:r w:rsidRPr="001B38ED">
        <w:rPr>
          <w:rFonts w:asciiTheme="majorHAnsi" w:eastAsia="Calibri" w:hAnsiTheme="majorHAnsi" w:cstheme="majorHAnsi"/>
          <w:sz w:val="24"/>
          <w:szCs w:val="24"/>
        </w:rPr>
        <w:t>requerimientos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solicitados.</w:t>
      </w:r>
    </w:p>
    <w:p w:rsidR="00417F5A" w:rsidRPr="001B38ED" w:rsidRDefault="00E6073E" w:rsidP="001B38ED">
      <w:pPr>
        <w:pStyle w:val="Prrafodelista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Propone y gestiona proyectos pedagógicos innovadores. </w:t>
      </w:r>
    </w:p>
    <w:p w:rsidR="00417F5A" w:rsidRPr="001B38ED" w:rsidRDefault="00E6073E" w:rsidP="001B38ED">
      <w:pPr>
        <w:pStyle w:val="Prrafodelista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0" w:line="360" w:lineRule="auto"/>
        <w:ind w:right="1825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Orienta su quehacer y el de sus estudiantes hacia la calidad de su trabajo. </w:t>
      </w:r>
    </w:p>
    <w:p w:rsidR="00417F5A" w:rsidRPr="001B38ED" w:rsidRDefault="006A69DE" w:rsidP="001B38ED">
      <w:pPr>
        <w:pStyle w:val="Prrafodelista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0" w:line="360" w:lineRule="auto"/>
        <w:ind w:right="1825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sz w:val="24"/>
          <w:szCs w:val="24"/>
        </w:rPr>
        <w:t>Es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un</w:t>
      </w:r>
      <w:r w:rsidR="00E6073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modelo a seguir por parte de sus estudiantes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y colaboradores</w:t>
      </w:r>
      <w:r w:rsidR="00E6073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</w:p>
    <w:p w:rsidR="006A69DE" w:rsidRPr="001B38ED" w:rsidRDefault="006A69DE" w:rsidP="001B38E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5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Es responsable y respetuoso de los reglamentos internos de convivencia, orden y seguridad y demás protocolos que rigen nuestro quehacer institucional.</w:t>
      </w:r>
    </w:p>
    <w:p w:rsidR="006A69DE" w:rsidRDefault="006A69D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360" w:lineRule="auto"/>
        <w:ind w:left="123" w:right="1825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DD626D" w:rsidRPr="001B38ED" w:rsidRDefault="00DD626D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360" w:lineRule="auto"/>
        <w:ind w:left="123" w:right="1825"/>
        <w:rPr>
          <w:rFonts w:asciiTheme="majorHAnsi" w:eastAsia="Calibri" w:hAnsiTheme="majorHAnsi" w:cstheme="majorHAnsi"/>
          <w:color w:val="000000"/>
          <w:sz w:val="24"/>
          <w:szCs w:val="24"/>
        </w:rPr>
      </w:pPr>
      <w:bookmarkStart w:id="0" w:name="_GoBack"/>
      <w:bookmarkEnd w:id="0"/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2" w:line="360" w:lineRule="auto"/>
        <w:ind w:left="105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lastRenderedPageBreak/>
        <w:t xml:space="preserve">4.3 ASISTENTES DE LA EDUCACIÓN </w:t>
      </w: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360" w:lineRule="auto"/>
        <w:ind w:left="116" w:right="248" w:firstLine="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Personal responsable de apoyar la labor educativa de los docentes, colaborando en la formación integral de las estudiantes, </w:t>
      </w:r>
      <w:r w:rsidR="006A69DE" w:rsidRPr="001B38ED">
        <w:rPr>
          <w:rFonts w:asciiTheme="majorHAnsi" w:eastAsia="Calibri" w:hAnsiTheme="majorHAnsi" w:cstheme="majorHAnsi"/>
          <w:sz w:val="24"/>
          <w:szCs w:val="24"/>
        </w:rPr>
        <w:t>vinculándose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con las familias y con las redes de apoyo para las estudiantes. </w:t>
      </w:r>
    </w:p>
    <w:p w:rsidR="00417F5A" w:rsidRPr="001B38ED" w:rsidRDefault="00E6073E" w:rsidP="001B38ED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310" w:line="360" w:lineRule="auto"/>
        <w:ind w:right="916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Respeta la diversidad e inclusión, acogiendo las necesidades de todas las estudiantes. </w:t>
      </w:r>
    </w:p>
    <w:p w:rsidR="00417F5A" w:rsidRPr="001B38ED" w:rsidRDefault="006A69DE" w:rsidP="001B38ED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916"/>
        <w:rPr>
          <w:rFonts w:asciiTheme="majorHAnsi" w:eastAsia="Calibri" w:hAnsiTheme="majorHAnsi" w:cstheme="majorHAnsi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Es</w:t>
      </w:r>
      <w:r w:rsidR="00E6073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proactivos y con capacidad de autocontrol ante situaciones de potencial conflictos.</w:t>
      </w:r>
    </w:p>
    <w:p w:rsidR="00417F5A" w:rsidRPr="001B38ED" w:rsidRDefault="006A69DE" w:rsidP="001B38ED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916"/>
        <w:rPr>
          <w:rFonts w:asciiTheme="majorHAnsi" w:eastAsia="Calibri" w:hAnsiTheme="majorHAnsi" w:cstheme="majorHAnsi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Es</w:t>
      </w:r>
      <w:r w:rsidR="00E6073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empático y cordial en su atención a la comunidad escolar. </w:t>
      </w:r>
    </w:p>
    <w:p w:rsidR="00417F5A" w:rsidRPr="001B38ED" w:rsidRDefault="00E6073E" w:rsidP="001B38ED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Se compromete con el Proyecto Educativo del Establecimiento. </w:t>
      </w:r>
    </w:p>
    <w:p w:rsidR="00417F5A" w:rsidRPr="001B38ED" w:rsidRDefault="00E6073E" w:rsidP="001B38ED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Trabaja en equipo, respetando a los demás. </w:t>
      </w:r>
    </w:p>
    <w:p w:rsidR="00417F5A" w:rsidRPr="001B38ED" w:rsidRDefault="00E6073E" w:rsidP="001B38ED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Poseen habilidades de comunicación. </w:t>
      </w:r>
    </w:p>
    <w:p w:rsidR="00417F5A" w:rsidRPr="001B38ED" w:rsidRDefault="00E6073E" w:rsidP="001B38ED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5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Promueve constantemente la buena convivencia en espacios compartidos. </w:t>
      </w:r>
    </w:p>
    <w:p w:rsidR="00417F5A" w:rsidRPr="001B38ED" w:rsidRDefault="00E6073E" w:rsidP="001B38ED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5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Propone ideas, generando iniciativas para hacer del colegio un lugar seguro y protegido. </w:t>
      </w:r>
    </w:p>
    <w:p w:rsidR="00417F5A" w:rsidRPr="001B38ED" w:rsidRDefault="00E6073E" w:rsidP="001B38ED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5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Demuestra buena disposición para la coordinación con los docentes y equipo directivo. </w:t>
      </w:r>
    </w:p>
    <w:p w:rsidR="006A69DE" w:rsidRPr="001B38ED" w:rsidRDefault="006A69DE" w:rsidP="001B38ED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5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Es responsable y respetuoso de los reglamentos internos de convivencia, orden y seguridad y demás protocolos que rigen nuestro quehacer institucional.</w:t>
      </w: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3" w:line="360" w:lineRule="auto"/>
        <w:ind w:left="109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4.4 ESTUDIANTES </w:t>
      </w: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360" w:lineRule="auto"/>
        <w:ind w:left="115" w:right="247" w:firstLine="1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Las estudiantes del Liceo Técnico Clelia Clavel Dinator, conscientes de su rol</w:t>
      </w:r>
      <w:r w:rsidRPr="001B38ED">
        <w:rPr>
          <w:rFonts w:asciiTheme="majorHAnsi" w:eastAsia="Calibri" w:hAnsiTheme="majorHAnsi" w:cstheme="majorHAnsi"/>
          <w:sz w:val="24"/>
          <w:szCs w:val="24"/>
        </w:rPr>
        <w:t>,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enfocadas en insertarse positivamente en la sociedad mejorando así su calidad de vida, se caracterizan por lo siguiente: </w:t>
      </w:r>
    </w:p>
    <w:p w:rsidR="00417F5A" w:rsidRPr="00F9428E" w:rsidRDefault="00E6073E" w:rsidP="00F9428E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98"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>Conocen y valoran su entorno social</w:t>
      </w:r>
      <w:r w:rsidR="001B38ED"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</w:t>
      </w: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>cultural</w:t>
      </w:r>
      <w:r w:rsidR="001B38ED"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y medio ambiental</w:t>
      </w: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</w:p>
    <w:p w:rsidR="00417F5A" w:rsidRPr="00F9428E" w:rsidRDefault="00E6073E" w:rsidP="00F9428E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"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Respetan la diversidad y valoran su riqueza. </w:t>
      </w:r>
    </w:p>
    <w:p w:rsidR="00F9428E" w:rsidRDefault="00E6073E" w:rsidP="00F9428E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3" w:line="360" w:lineRule="auto"/>
        <w:ind w:right="195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Utilizan el diálogo como herramienta fundamental para la resolución de conflictos. </w:t>
      </w:r>
    </w:p>
    <w:p w:rsidR="00F9428E" w:rsidRDefault="00E6073E" w:rsidP="00F9428E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3" w:line="360" w:lineRule="auto"/>
        <w:ind w:right="195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</w:t>
      </w:r>
      <w:r w:rsidR="001B38ED"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>bordan</w:t>
      </w: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la adversidad asertivamente saliendo fortalecid</w:t>
      </w:r>
      <w:r w:rsidR="001B38ED"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>o</w:t>
      </w: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s </w:t>
      </w:r>
      <w:r w:rsidRPr="00F9428E">
        <w:rPr>
          <w:rFonts w:asciiTheme="majorHAnsi" w:eastAsia="Calibri" w:hAnsiTheme="majorHAnsi" w:cstheme="majorHAnsi"/>
          <w:sz w:val="24"/>
          <w:szCs w:val="24"/>
        </w:rPr>
        <w:t>al superarlas</w:t>
      </w: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  <w:r w:rsid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</w:p>
    <w:p w:rsidR="00F9428E" w:rsidRDefault="00E6073E" w:rsidP="00F9428E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3" w:line="360" w:lineRule="auto"/>
        <w:ind w:right="195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>Son proactiv</w:t>
      </w:r>
      <w:r w:rsidR="001B38ED"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>o</w:t>
      </w: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>s</w:t>
      </w:r>
      <w:r w:rsidR="001B38ED"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>, innovadores</w:t>
      </w: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y emprendedor</w:t>
      </w:r>
      <w:r w:rsidR="001B38ED"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>e</w:t>
      </w: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s alcanzando el éxito escolar, profesional y personal. </w:t>
      </w:r>
      <w:r w:rsid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</w:p>
    <w:p w:rsidR="00417F5A" w:rsidRPr="00F9428E" w:rsidRDefault="00E6073E" w:rsidP="00F9428E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3" w:line="360" w:lineRule="auto"/>
        <w:ind w:right="195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>Asumen responsablemente los compromisos propios</w:t>
      </w:r>
      <w:r w:rsidR="00F9428E">
        <w:rPr>
          <w:rFonts w:asciiTheme="majorHAnsi" w:eastAsia="Calibri" w:hAnsiTheme="majorHAnsi" w:cstheme="majorHAnsi"/>
          <w:color w:val="000000"/>
          <w:sz w:val="24"/>
          <w:szCs w:val="24"/>
        </w:rPr>
        <w:t>,</w:t>
      </w: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con los demás</w:t>
      </w:r>
      <w:r w:rsid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y</w:t>
      </w: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F9428E"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>las consecuencias</w:t>
      </w: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 sus actos. </w:t>
      </w:r>
    </w:p>
    <w:p w:rsidR="00F9428E" w:rsidRDefault="00E6073E" w:rsidP="00F9428E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" w:line="360" w:lineRule="auto"/>
        <w:ind w:right="195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>Son solidari</w:t>
      </w:r>
      <w:r w:rsidR="00F9428E">
        <w:rPr>
          <w:rFonts w:asciiTheme="majorHAnsi" w:eastAsia="Calibri" w:hAnsiTheme="majorHAnsi" w:cstheme="majorHAnsi"/>
          <w:color w:val="000000"/>
          <w:sz w:val="24"/>
          <w:szCs w:val="24"/>
        </w:rPr>
        <w:t>o</w:t>
      </w: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>s y generos</w:t>
      </w:r>
      <w:r w:rsidR="00F9428E">
        <w:rPr>
          <w:rFonts w:asciiTheme="majorHAnsi" w:eastAsia="Calibri" w:hAnsiTheme="majorHAnsi" w:cstheme="majorHAnsi"/>
          <w:color w:val="000000"/>
          <w:sz w:val="24"/>
          <w:szCs w:val="24"/>
        </w:rPr>
        <w:t>o</w:t>
      </w: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s frente a las limitaciones de los que la rodean, relacionándose </w:t>
      </w:r>
      <w:proofErr w:type="gramStart"/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>a  través</w:t>
      </w:r>
      <w:proofErr w:type="gramEnd"/>
      <w:r w:rsidRPr="00F9428E">
        <w:rPr>
          <w:rFonts w:asciiTheme="majorHAnsi" w:eastAsia="Calibri" w:hAnsiTheme="majorHAnsi" w:cstheme="majorHAnsi"/>
          <w:sz w:val="24"/>
          <w:szCs w:val="24"/>
        </w:rPr>
        <w:br/>
      </w: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del cuidado y apoyo mutuo. </w:t>
      </w:r>
    </w:p>
    <w:p w:rsidR="00417F5A" w:rsidRPr="00F9428E" w:rsidRDefault="00E6073E" w:rsidP="00F9428E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" w:line="360" w:lineRule="auto"/>
        <w:ind w:right="195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lastRenderedPageBreak/>
        <w:t xml:space="preserve">Demuestran un alto grado de desempeño de </w:t>
      </w:r>
      <w:r w:rsidR="00F9428E"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>sus competencias</w:t>
      </w: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técnicas a través del trabajo en equipo. </w:t>
      </w:r>
    </w:p>
    <w:p w:rsidR="00F9428E" w:rsidRDefault="00E6073E" w:rsidP="00F9428E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0" w:line="360" w:lineRule="auto"/>
        <w:ind w:right="247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Demuestran distinción y gracia en el desarrollo del servicio de su especialidad. </w:t>
      </w:r>
      <w:r w:rsid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</w:p>
    <w:p w:rsidR="00417F5A" w:rsidRPr="00F9428E" w:rsidRDefault="00E6073E" w:rsidP="00F9428E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0" w:line="360" w:lineRule="auto"/>
        <w:ind w:right="247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>Son delicad</w:t>
      </w:r>
      <w:r w:rsidR="00F9428E">
        <w:rPr>
          <w:rFonts w:asciiTheme="majorHAnsi" w:eastAsia="Calibri" w:hAnsiTheme="majorHAnsi" w:cstheme="majorHAnsi"/>
          <w:color w:val="000000"/>
          <w:sz w:val="24"/>
          <w:szCs w:val="24"/>
        </w:rPr>
        <w:t>o</w:t>
      </w: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s en su actuar utilizando la cortesía, gentileza y cordialidad en la relación con el otro. </w:t>
      </w:r>
    </w:p>
    <w:p w:rsidR="00F9428E" w:rsidRDefault="00E6073E" w:rsidP="00F9428E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0" w:line="360" w:lineRule="auto"/>
        <w:ind w:right="249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>Son empátic</w:t>
      </w:r>
      <w:r w:rsidR="00F9428E">
        <w:rPr>
          <w:rFonts w:asciiTheme="majorHAnsi" w:eastAsia="Calibri" w:hAnsiTheme="majorHAnsi" w:cstheme="majorHAnsi"/>
          <w:color w:val="000000"/>
          <w:sz w:val="24"/>
          <w:szCs w:val="24"/>
        </w:rPr>
        <w:t>o</w:t>
      </w: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s y tolerantes frente a los otros miembros de la comunidad. </w:t>
      </w:r>
      <w:r w:rsid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</w:p>
    <w:p w:rsidR="00417F5A" w:rsidRPr="00F9428E" w:rsidRDefault="00E6073E" w:rsidP="00F9428E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0" w:line="360" w:lineRule="auto"/>
        <w:ind w:right="249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Confían en sus proyectos dándoles significado a sus metas y objetivos trabajando día a día para la consecución de ellos. </w:t>
      </w:r>
    </w:p>
    <w:p w:rsidR="00417F5A" w:rsidRPr="00F9428E" w:rsidRDefault="00E6073E" w:rsidP="00F9428E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1"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Se comprometen con el Proyecto Educativo del colegio. </w:t>
      </w:r>
    </w:p>
    <w:p w:rsidR="00417F5A" w:rsidRPr="00F9428E" w:rsidRDefault="00E6073E" w:rsidP="00F9428E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0"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Reconocen su </w:t>
      </w:r>
      <w:r w:rsid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identidad y sus dimensiones únicas e irrepetibles que le permiten </w:t>
      </w:r>
      <w:r w:rsidR="00F1059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impulsar </w:t>
      </w:r>
      <w:r w:rsidR="00F10595"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>a</w:t>
      </w: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través de ello la realización personal</w:t>
      </w:r>
      <w:r w:rsid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con responsabilidad social para construir un mundo equitativo y participativo</w:t>
      </w: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</w:p>
    <w:p w:rsidR="00417F5A" w:rsidRPr="001B38ED" w:rsidRDefault="00417F5A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360" w:lineRule="auto"/>
        <w:ind w:left="123"/>
        <w:rPr>
          <w:rFonts w:asciiTheme="majorHAnsi" w:eastAsia="Calibri" w:hAnsiTheme="majorHAnsi" w:cstheme="majorHAnsi"/>
          <w:sz w:val="24"/>
          <w:szCs w:val="24"/>
        </w:rPr>
      </w:pP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5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4.5 </w:t>
      </w:r>
      <w:r w:rsidR="00F10595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FAMILIA Y/O </w:t>
      </w: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PADRES y APODERADOS </w:t>
      </w:r>
    </w:p>
    <w:p w:rsidR="00417F5A" w:rsidRPr="001B38ED" w:rsidRDefault="00E6073E" w:rsidP="00F105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360" w:lineRule="auto"/>
        <w:ind w:left="18" w:right="195" w:firstLine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Los padres de familia y los apoderados del liceo son los primeros </w:t>
      </w:r>
      <w:r w:rsidRPr="001B38ED">
        <w:rPr>
          <w:rFonts w:asciiTheme="majorHAnsi" w:eastAsia="Calibri" w:hAnsiTheme="majorHAnsi" w:cstheme="majorHAnsi"/>
          <w:sz w:val="24"/>
          <w:szCs w:val="24"/>
        </w:rPr>
        <w:t>formadores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 sus hij</w:t>
      </w:r>
      <w:r w:rsidRPr="001B38ED">
        <w:rPr>
          <w:rFonts w:asciiTheme="majorHAnsi" w:eastAsia="Calibri" w:hAnsiTheme="majorHAnsi" w:cstheme="majorHAnsi"/>
          <w:sz w:val="24"/>
          <w:szCs w:val="24"/>
        </w:rPr>
        <w:t xml:space="preserve">as e </w:t>
      </w:r>
      <w:r w:rsidR="00F10595" w:rsidRPr="001B38ED">
        <w:rPr>
          <w:rFonts w:asciiTheme="majorHAnsi" w:eastAsia="Calibri" w:hAnsiTheme="majorHAnsi" w:cstheme="majorHAnsi"/>
          <w:sz w:val="24"/>
          <w:szCs w:val="24"/>
        </w:rPr>
        <w:t>hijos,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F10595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y representan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un apoyo fundamental en la labor educativa, por esto, esperamos de ellos que: </w:t>
      </w:r>
    </w:p>
    <w:p w:rsidR="00417F5A" w:rsidRPr="00F9428E" w:rsidRDefault="00E6073E" w:rsidP="00F10595">
      <w:pPr>
        <w:pStyle w:val="Prrafodelista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314" w:line="360" w:lineRule="auto"/>
        <w:ind w:right="84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>Promuevan el desarrollo de nuestros valores institucionales. Respeto, Responsabilidad,</w:t>
      </w:r>
      <w:r w:rsidRPr="00F9428E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Honestidad, Creatividad, Solidaridad, Perseverancia. </w:t>
      </w:r>
    </w:p>
    <w:p w:rsidR="00417F5A" w:rsidRPr="00F9428E" w:rsidRDefault="00E6073E" w:rsidP="00F10595">
      <w:pPr>
        <w:pStyle w:val="Prrafodelista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3" w:line="360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Impulsen a sus </w:t>
      </w:r>
      <w:r w:rsidRPr="00F9428E">
        <w:rPr>
          <w:rFonts w:asciiTheme="majorHAnsi" w:eastAsia="Calibri" w:hAnsiTheme="majorHAnsi" w:cstheme="majorHAnsi"/>
          <w:sz w:val="24"/>
          <w:szCs w:val="24"/>
        </w:rPr>
        <w:t>estudiando</w:t>
      </w: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 superarse y mejorar su calidad de vida. </w:t>
      </w:r>
    </w:p>
    <w:p w:rsidR="00417F5A" w:rsidRPr="00F9428E" w:rsidRDefault="00E6073E" w:rsidP="00F10595">
      <w:pPr>
        <w:pStyle w:val="Prrafodelista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0" w:line="360" w:lineRule="auto"/>
        <w:ind w:right="19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Participen en las actividades para padres: Reuniones de padres y/o apoderados, actos </w:t>
      </w:r>
      <w:r w:rsidR="00F9428E"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>y actividades</w:t>
      </w: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para padres, citaciones individuales. </w:t>
      </w:r>
    </w:p>
    <w:p w:rsidR="00417F5A" w:rsidRPr="00F9428E" w:rsidRDefault="00E6073E" w:rsidP="00F10595">
      <w:pPr>
        <w:pStyle w:val="Prrafodelista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8" w:line="360" w:lineRule="auto"/>
        <w:ind w:right="195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Supervisen a sus </w:t>
      </w:r>
      <w:r w:rsidRPr="00F9428E">
        <w:rPr>
          <w:rFonts w:asciiTheme="majorHAnsi" w:eastAsia="Calibri" w:hAnsiTheme="majorHAnsi" w:cstheme="majorHAnsi"/>
          <w:sz w:val="24"/>
          <w:szCs w:val="24"/>
        </w:rPr>
        <w:t>hijos/</w:t>
      </w:r>
      <w:r w:rsidR="00F9428E" w:rsidRPr="00F9428E">
        <w:rPr>
          <w:rFonts w:asciiTheme="majorHAnsi" w:eastAsia="Calibri" w:hAnsiTheme="majorHAnsi" w:cstheme="majorHAnsi"/>
          <w:sz w:val="24"/>
          <w:szCs w:val="24"/>
        </w:rPr>
        <w:t xml:space="preserve">as </w:t>
      </w:r>
      <w:r w:rsidR="00F9428E"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>en</w:t>
      </w: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sus deberes escolares, en la preparación de sus pruebas y en </w:t>
      </w:r>
      <w:r w:rsidR="00F9428E"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>la presentación</w:t>
      </w: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personal diaria. </w:t>
      </w:r>
    </w:p>
    <w:p w:rsidR="00417F5A" w:rsidRPr="00F9428E" w:rsidRDefault="00E6073E" w:rsidP="00F10595">
      <w:pPr>
        <w:pStyle w:val="Prrafodelista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right="24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Promuevan entre sus </w:t>
      </w:r>
      <w:r w:rsidRPr="00F9428E">
        <w:rPr>
          <w:rFonts w:asciiTheme="majorHAnsi" w:eastAsia="Calibri" w:hAnsiTheme="majorHAnsi" w:cstheme="majorHAnsi"/>
          <w:sz w:val="24"/>
          <w:szCs w:val="24"/>
        </w:rPr>
        <w:t>estudiantes</w:t>
      </w: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el interés hacia el estudio, su formación profesional y personal como factores de movilidad social. </w:t>
      </w:r>
    </w:p>
    <w:p w:rsidR="00417F5A" w:rsidRPr="00F9428E" w:rsidRDefault="00E6073E" w:rsidP="00F10595">
      <w:pPr>
        <w:pStyle w:val="Prrafodelista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1" w:line="360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Respalden al liceo en desarrollar una actitud respetuosa de las normas. </w:t>
      </w:r>
    </w:p>
    <w:p w:rsidR="00417F5A" w:rsidRPr="00F9428E" w:rsidRDefault="00E6073E" w:rsidP="00F10595">
      <w:pPr>
        <w:pStyle w:val="Prrafodelista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195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Sean respetuosos de los conductos regulares, solicitando </w:t>
      </w:r>
      <w:r w:rsidR="00F10595"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entrevistas </w:t>
      </w:r>
      <w:r w:rsidR="00F10595">
        <w:rPr>
          <w:rFonts w:asciiTheme="majorHAnsi" w:eastAsia="Calibri" w:hAnsiTheme="majorHAnsi" w:cstheme="majorHAnsi"/>
          <w:color w:val="000000"/>
          <w:sz w:val="24"/>
          <w:szCs w:val="24"/>
        </w:rPr>
        <w:t>a</w:t>
      </w:r>
      <w:r w:rsid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través de las vías formales de </w:t>
      </w:r>
      <w:r w:rsidR="00F9428E"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>comunicaciones</w:t>
      </w: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>, entrevistándose en primera instancia con el profesor jefe o el profesor de asignatura para resolver situaciones o plantear inquietudes</w:t>
      </w:r>
      <w:r w:rsidR="00F9428E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</w:p>
    <w:p w:rsidR="00417F5A" w:rsidRPr="001B38ED" w:rsidRDefault="00E6073E" w:rsidP="00F10595">
      <w:pPr>
        <w:pStyle w:val="Prrafodelista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195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Mantenerse constantemente informado de la evolución de sus </w:t>
      </w:r>
      <w:r w:rsidRPr="00F9428E">
        <w:rPr>
          <w:rFonts w:asciiTheme="majorHAnsi" w:eastAsia="Calibri" w:hAnsiTheme="majorHAnsi" w:cstheme="majorHAnsi"/>
          <w:sz w:val="24"/>
          <w:szCs w:val="24"/>
        </w:rPr>
        <w:t>hijo/a</w:t>
      </w:r>
      <w:r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en el </w:t>
      </w:r>
      <w:r w:rsidR="00F10595" w:rsidRP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colegio </w:t>
      </w:r>
      <w:r w:rsidR="00F10595">
        <w:rPr>
          <w:rFonts w:asciiTheme="majorHAnsi" w:eastAsia="Calibri" w:hAnsiTheme="majorHAnsi" w:cstheme="majorHAnsi"/>
          <w:color w:val="000000"/>
          <w:sz w:val="24"/>
          <w:szCs w:val="24"/>
        </w:rPr>
        <w:t>asistiendo</w:t>
      </w:r>
      <w:r w:rsidR="00F9428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 </w:t>
      </w:r>
      <w:r w:rsidR="00F9428E">
        <w:rPr>
          <w:rFonts w:asciiTheme="majorHAnsi" w:eastAsia="Calibri" w:hAnsiTheme="majorHAnsi" w:cstheme="majorHAnsi"/>
          <w:color w:val="000000"/>
          <w:sz w:val="24"/>
          <w:szCs w:val="24"/>
        </w:rPr>
        <w:lastRenderedPageBreak/>
        <w:t>las citaciones realizadas por el establecimiento, como reuniones de apoderados u otras, revisar la página web y redes sociales oficiales, etc.</w:t>
      </w:r>
    </w:p>
    <w:p w:rsidR="00F9428E" w:rsidRDefault="00F9428E" w:rsidP="00F105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417F5A" w:rsidRPr="001B38ED" w:rsidRDefault="00E6073E" w:rsidP="00F105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4.6 PROFESIONALES DE APOYO </w:t>
      </w:r>
    </w:p>
    <w:p w:rsidR="00417F5A" w:rsidRPr="001B38ED" w:rsidRDefault="00E6073E" w:rsidP="00F105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360" w:lineRule="auto"/>
        <w:ind w:right="195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Los profesionales de apoyo son de vital importancia para el proceso de aprendizaje de </w:t>
      </w:r>
      <w:r w:rsidR="00F9428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nuestr</w:t>
      </w:r>
      <w:r w:rsidR="00F9428E">
        <w:rPr>
          <w:rFonts w:asciiTheme="majorHAnsi" w:eastAsia="Calibri" w:hAnsiTheme="majorHAnsi" w:cstheme="majorHAnsi"/>
          <w:color w:val="000000"/>
          <w:sz w:val="24"/>
          <w:szCs w:val="24"/>
        </w:rPr>
        <w:t>o</w:t>
      </w:r>
      <w:r w:rsidR="00F9428E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s estudiantes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, son un gran aporte al proceso de desarrollo</w:t>
      </w:r>
      <w:r w:rsidR="00F1059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 habilidades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integrales</w:t>
      </w:r>
      <w:r w:rsidR="00F10595">
        <w:rPr>
          <w:rFonts w:asciiTheme="majorHAnsi" w:eastAsia="Calibri" w:hAnsiTheme="majorHAnsi" w:cstheme="majorHAnsi"/>
          <w:color w:val="000000"/>
          <w:sz w:val="24"/>
          <w:szCs w:val="24"/>
        </w:rPr>
        <w:t>. E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l apoyo</w:t>
      </w:r>
      <w:r w:rsidR="00F1059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que estos profesionales prestan es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: </w:t>
      </w:r>
    </w:p>
    <w:p w:rsidR="00417F5A" w:rsidRPr="001B38ED" w:rsidRDefault="00E6073E" w:rsidP="00F1059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32" w:line="360" w:lineRule="auto"/>
        <w:ind w:right="19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Asesora</w:t>
      </w:r>
      <w:r w:rsidR="00F10595">
        <w:rPr>
          <w:rFonts w:asciiTheme="majorHAnsi" w:eastAsia="Calibri" w:hAnsiTheme="majorHAnsi" w:cstheme="majorHAnsi"/>
          <w:color w:val="000000"/>
          <w:sz w:val="24"/>
          <w:szCs w:val="24"/>
        </w:rPr>
        <w:t>r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la unidad técnico - pedagógico, respecto a situaciones especiales que afecten </w:t>
      </w:r>
      <w:r w:rsidR="00F10595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el aprendizaje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 nuestras estudiantes </w:t>
      </w:r>
    </w:p>
    <w:p w:rsidR="00417F5A" w:rsidRPr="001B38ED" w:rsidRDefault="00E6073E" w:rsidP="00F1059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8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Analizar y emitir informes respecto a las solicitudes de evaluación diferenciada</w:t>
      </w:r>
    </w:p>
    <w:p w:rsidR="00417F5A" w:rsidRPr="001B38ED" w:rsidRDefault="00E6073E" w:rsidP="00F1059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8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Proponer programas y estrategias de apoyo pedagógico en las distintas áreas </w:t>
      </w:r>
    </w:p>
    <w:p w:rsidR="00417F5A" w:rsidRPr="001B38ED" w:rsidRDefault="00E6073E" w:rsidP="00F1059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9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Atender los grupos de estudiantes con mayores dificultades en su proceso de aprendizaje </w:t>
      </w:r>
      <w:r w:rsidR="00F10595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u sucesos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que afecten su proceso escolar</w:t>
      </w:r>
      <w:r w:rsidRPr="001B38ED">
        <w:rPr>
          <w:rFonts w:asciiTheme="majorHAnsi" w:eastAsia="Calibri" w:hAnsiTheme="majorHAnsi" w:cstheme="majorHAnsi"/>
          <w:sz w:val="24"/>
          <w:szCs w:val="24"/>
        </w:rPr>
        <w:t xml:space="preserve">. </w:t>
      </w:r>
    </w:p>
    <w:p w:rsidR="00417F5A" w:rsidRPr="001B38ED" w:rsidRDefault="00E6073E" w:rsidP="00F1059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9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Proponer a la dirección del establecimiento, toda iniciativa que impulse al mejoramiento de </w:t>
      </w:r>
      <w:r w:rsidR="00F10595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los aprendizajes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 las estudiantes </w:t>
      </w:r>
    </w:p>
    <w:p w:rsidR="00417F5A" w:rsidRPr="001B38ED" w:rsidRDefault="00E6073E" w:rsidP="00F1059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6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Trabajar en conjunto el desarrollo de metodologías a los docentes, para que incorporen las acciones de apoyo a las estudiantes con mayor diversidad </w:t>
      </w:r>
    </w:p>
    <w:p w:rsidR="00417F5A" w:rsidRPr="001B38ED" w:rsidRDefault="00E6073E" w:rsidP="00F1059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4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Asesorar a padres y apoderados del grupo diferencial e integración, respecto al proceso de enseñanza aprendizaje que desarrollan sus hijos/as.</w:t>
      </w:r>
    </w:p>
    <w:p w:rsidR="00417F5A" w:rsidRPr="001B38ED" w:rsidRDefault="00E6073E" w:rsidP="00F105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5. EVALUACIÓN: SEGUIMIENTO Y PROYECCIONES </w:t>
      </w:r>
    </w:p>
    <w:p w:rsidR="00417F5A" w:rsidRPr="001B38ED" w:rsidRDefault="00E6073E" w:rsidP="00F105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360" w:lineRule="auto"/>
        <w:ind w:left="10" w:right="195" w:firstLine="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Para poder monitorear el avance de las dimensiones propuestas </w:t>
      </w:r>
      <w:r w:rsidR="000B55E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para la identidad y los planes y reglamentos que rigen el </w:t>
      </w:r>
      <w:r w:rsidR="000B55E5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quehacer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0B55E5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escolar, se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realizan distintas a</w:t>
      </w:r>
      <w:r w:rsidR="000B55E5">
        <w:rPr>
          <w:rFonts w:asciiTheme="majorHAnsi" w:eastAsia="Calibri" w:hAnsiTheme="majorHAnsi" w:cstheme="majorHAnsi"/>
          <w:color w:val="000000"/>
          <w:sz w:val="24"/>
          <w:szCs w:val="24"/>
        </w:rPr>
        <w:t>cciones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para poder dar cumplimiento a lo planteado, </w:t>
      </w:r>
      <w:r w:rsidR="00F10595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tanto actividades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internas como externas a nivel fundación. </w:t>
      </w:r>
      <w:r w:rsidR="00F10595">
        <w:rPr>
          <w:rFonts w:asciiTheme="majorHAnsi" w:eastAsia="Calibri" w:hAnsiTheme="majorHAnsi" w:cstheme="majorHAnsi"/>
          <w:color w:val="000000"/>
          <w:sz w:val="24"/>
          <w:szCs w:val="24"/>
        </w:rPr>
        <w:t>Entre las acciones propuestas esta el seguimiento y evaluación del proyecto Educativo Institucional a través de las reuniones períodicas realizadas por Consejo Escolar, el Consejo General de profesores y de gestión</w:t>
      </w:r>
      <w:r w:rsidR="000B55E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directiva</w:t>
      </w:r>
      <w:r w:rsidR="00F1059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0B55E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los </w:t>
      </w:r>
      <w:r w:rsidR="00F10595">
        <w:rPr>
          <w:rFonts w:asciiTheme="majorHAnsi" w:eastAsia="Calibri" w:hAnsiTheme="majorHAnsi" w:cstheme="majorHAnsi"/>
          <w:color w:val="000000"/>
          <w:sz w:val="24"/>
          <w:szCs w:val="24"/>
        </w:rPr>
        <w:t>cuales da</w:t>
      </w:r>
      <w:r w:rsidR="000B55E5">
        <w:rPr>
          <w:rFonts w:asciiTheme="majorHAnsi" w:eastAsia="Calibri" w:hAnsiTheme="majorHAnsi" w:cstheme="majorHAnsi"/>
          <w:color w:val="000000"/>
          <w:sz w:val="24"/>
          <w:szCs w:val="24"/>
        </w:rPr>
        <w:t>n</w:t>
      </w:r>
      <w:r w:rsidR="00F1059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0B55E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cuenta a través </w:t>
      </w:r>
      <w:r w:rsidR="00F1059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diversos </w:t>
      </w:r>
      <w:r w:rsidR="000B55E5">
        <w:rPr>
          <w:rFonts w:asciiTheme="majorHAnsi" w:eastAsia="Calibri" w:hAnsiTheme="majorHAnsi" w:cstheme="majorHAnsi"/>
          <w:color w:val="000000"/>
          <w:sz w:val="24"/>
          <w:szCs w:val="24"/>
        </w:rPr>
        <w:t>actores</w:t>
      </w:r>
      <w:r w:rsidR="00F1059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 los Consejos y representantes </w:t>
      </w:r>
      <w:r w:rsidR="00845023">
        <w:rPr>
          <w:rFonts w:asciiTheme="majorHAnsi" w:eastAsia="Calibri" w:hAnsiTheme="majorHAnsi" w:cstheme="majorHAnsi"/>
          <w:color w:val="000000"/>
          <w:sz w:val="24"/>
          <w:szCs w:val="24"/>
        </w:rPr>
        <w:t>democráticamente</w:t>
      </w:r>
      <w:r w:rsidR="00F1059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elegidos. </w:t>
      </w:r>
      <w:r w:rsidR="00845023">
        <w:rPr>
          <w:rFonts w:asciiTheme="majorHAnsi" w:eastAsia="Calibri" w:hAnsiTheme="majorHAnsi" w:cstheme="majorHAnsi"/>
          <w:color w:val="000000"/>
          <w:sz w:val="24"/>
          <w:szCs w:val="24"/>
        </w:rPr>
        <w:t>Además,</w:t>
      </w:r>
      <w:r w:rsidR="00F1059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el equipo directivo anualmente dará cuenta al </w:t>
      </w:r>
      <w:r w:rsidR="00845023">
        <w:rPr>
          <w:rFonts w:asciiTheme="majorHAnsi" w:eastAsia="Calibri" w:hAnsiTheme="majorHAnsi" w:cstheme="majorHAnsi"/>
          <w:color w:val="000000"/>
          <w:sz w:val="24"/>
          <w:szCs w:val="24"/>
        </w:rPr>
        <w:t>sostenedor</w:t>
      </w:r>
      <w:r w:rsidR="00F1059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</w:t>
      </w:r>
      <w:r w:rsidR="000B55E5">
        <w:rPr>
          <w:rFonts w:asciiTheme="majorHAnsi" w:eastAsia="Calibri" w:hAnsiTheme="majorHAnsi" w:cstheme="majorHAnsi"/>
          <w:color w:val="000000"/>
          <w:sz w:val="24"/>
          <w:szCs w:val="24"/>
        </w:rPr>
        <w:t>l plan estratégico y el PEI</w:t>
      </w:r>
    </w:p>
    <w:p w:rsidR="00F10595" w:rsidRDefault="00F10595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lastRenderedPageBreak/>
        <w:t xml:space="preserve">6. Mecanismos de socialización del PEI </w:t>
      </w: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360" w:lineRule="auto"/>
        <w:ind w:left="109" w:right="316" w:firstLine="11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Un factor clave en la mejora de la gestión educativa es garantizar que tanto </w:t>
      </w:r>
      <w:r w:rsidRPr="001B38ED">
        <w:rPr>
          <w:rFonts w:asciiTheme="majorHAnsi" w:eastAsia="Calibri" w:hAnsiTheme="majorHAnsi" w:cstheme="majorHAnsi"/>
          <w:b/>
          <w:sz w:val="24"/>
          <w:szCs w:val="24"/>
        </w:rPr>
        <w:t>estudiantes,</w:t>
      </w: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como padres, </w:t>
      </w:r>
      <w:r w:rsidR="001F1997" w:rsidRPr="001B38ED">
        <w:rPr>
          <w:rFonts w:asciiTheme="majorHAnsi" w:eastAsia="Calibri" w:hAnsiTheme="majorHAnsi" w:cstheme="majorHAnsi"/>
          <w:b/>
          <w:sz w:val="24"/>
          <w:szCs w:val="24"/>
        </w:rPr>
        <w:t>madres</w:t>
      </w:r>
      <w:r w:rsidR="001F1997"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y</w:t>
      </w: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apoderados 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del Liceo </w:t>
      </w:r>
      <w:r w:rsidRPr="001B38E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estén al tanto de la propuesta educativa de la institución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; pues una escuela cuyos alumnos y apoderados desconocen la misión y visión de su institución educativa estarán en desconexión con la cultura de su escuela y por ello no será posible sumarlos al sueño o desafío que esa institución intenta construir. Por tanto, en el Liceo Técnico Clelia Clavel Dinator se utilizarán los siguientes medios de difusión y Socialización del PEI: </w:t>
      </w: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360" w:lineRule="auto"/>
        <w:ind w:left="584" w:right="264" w:hanging="56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1. Elabora</w:t>
      </w:r>
      <w:r w:rsidRPr="001B38ED">
        <w:rPr>
          <w:rFonts w:asciiTheme="majorHAnsi" w:eastAsia="Calibri" w:hAnsiTheme="majorHAnsi" w:cstheme="majorHAnsi"/>
          <w:sz w:val="24"/>
          <w:szCs w:val="24"/>
        </w:rPr>
        <w:t>ción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Pr="001B38ED">
        <w:rPr>
          <w:rFonts w:asciiTheme="majorHAnsi" w:eastAsia="Calibri" w:hAnsiTheme="majorHAnsi" w:cstheme="majorHAnsi"/>
          <w:sz w:val="24"/>
          <w:szCs w:val="24"/>
        </w:rPr>
        <w:t>de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documento breve y claro, cuya lectura motive y genere la adhesión de </w:t>
      </w:r>
      <w:r w:rsidR="001F1997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todos los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estamentos de la comunidad educativa a los principios y valores que el colegio declara en </w:t>
      </w:r>
      <w:r w:rsidR="001F1997"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su Misión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Visión y Proyecto Educativo. </w:t>
      </w: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360" w:lineRule="auto"/>
        <w:ind w:left="587" w:right="345" w:hanging="573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2. En nuestra Página Web </w:t>
      </w:r>
      <w:r w:rsidRPr="001B38ED">
        <w:rPr>
          <w:rFonts w:asciiTheme="majorHAnsi" w:eastAsia="Calibri" w:hAnsiTheme="majorHAnsi" w:cstheme="majorHAnsi"/>
          <w:color w:val="0000FF"/>
          <w:sz w:val="24"/>
          <w:szCs w:val="24"/>
          <w:u w:val="single"/>
        </w:rPr>
        <w:t>www.cleliaclavel.cl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publicaremos el Proyecto Educativo Institucional del Liceo. </w:t>
      </w: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360" w:lineRule="auto"/>
        <w:ind w:left="577" w:right="267" w:hanging="572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4. Durante los meses de marzo </w:t>
      </w:r>
      <w:r w:rsidR="001F1997">
        <w:rPr>
          <w:rFonts w:asciiTheme="majorHAnsi" w:eastAsia="Calibri" w:hAnsiTheme="majorHAnsi" w:cstheme="majorHAnsi"/>
          <w:color w:val="000000"/>
          <w:sz w:val="24"/>
          <w:szCs w:val="24"/>
        </w:rPr>
        <w:t>a mayo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realizaremos Jornadas de </w:t>
      </w:r>
      <w:r w:rsidR="001F199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actualización 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del PEI</w:t>
      </w:r>
      <w:r w:rsidR="001F199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y en el mes de junio la socialización de este</w:t>
      </w: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en reuniones de apoderados y actividades del colegio </w:t>
      </w:r>
    </w:p>
    <w:p w:rsidR="00417F5A" w:rsidRPr="001B38ED" w:rsidRDefault="00E6073E" w:rsidP="001B3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360" w:lineRule="auto"/>
        <w:ind w:left="587" w:right="427" w:hanging="575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B38ED">
        <w:rPr>
          <w:rFonts w:asciiTheme="majorHAnsi" w:eastAsia="Calibri" w:hAnsiTheme="majorHAnsi" w:cstheme="majorHAnsi"/>
          <w:color w:val="000000"/>
          <w:sz w:val="24"/>
          <w:szCs w:val="24"/>
        </w:rPr>
        <w:t>5. Anualmente realizaremos un análisis de la efectividad en la comunicación del Proyecto Educativo Institucional.</w:t>
      </w:r>
    </w:p>
    <w:sectPr w:rsidR="00417F5A" w:rsidRPr="001B38ED">
      <w:type w:val="continuous"/>
      <w:pgSz w:w="12240" w:h="15840"/>
      <w:pgMar w:top="1121" w:right="902" w:bottom="1134" w:left="1132" w:header="0" w:footer="720" w:gutter="0"/>
      <w:cols w:space="720" w:equalWidth="0">
        <w:col w:w="1020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0B0A"/>
    <w:multiLevelType w:val="multilevel"/>
    <w:tmpl w:val="72862266"/>
    <w:lvl w:ilvl="0">
      <w:start w:val="3"/>
      <w:numFmt w:val="bullet"/>
      <w:lvlText w:val="-"/>
      <w:lvlJc w:val="left"/>
      <w:pPr>
        <w:ind w:left="483" w:hanging="360"/>
      </w:pPr>
      <w:rPr>
        <w:rFonts w:ascii="Arial" w:eastAsia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203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23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43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63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083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03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23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43" w:hanging="360"/>
      </w:pPr>
      <w:rPr>
        <w:u w:val="none"/>
      </w:rPr>
    </w:lvl>
  </w:abstractNum>
  <w:abstractNum w:abstractNumId="1" w15:restartNumberingAfterBreak="0">
    <w:nsid w:val="0591291A"/>
    <w:multiLevelType w:val="multilevel"/>
    <w:tmpl w:val="FDFEBA40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6D0A2C"/>
    <w:multiLevelType w:val="multilevel"/>
    <w:tmpl w:val="D00AC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EFD208E"/>
    <w:multiLevelType w:val="hybridMultilevel"/>
    <w:tmpl w:val="043E38D8"/>
    <w:lvl w:ilvl="0" w:tplc="1CC88C4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E5BFE"/>
    <w:multiLevelType w:val="multilevel"/>
    <w:tmpl w:val="DE644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5CC6EB4"/>
    <w:multiLevelType w:val="hybridMultilevel"/>
    <w:tmpl w:val="8C6EE9E2"/>
    <w:lvl w:ilvl="0" w:tplc="1CC88C46">
      <w:start w:val="3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7C476C"/>
    <w:multiLevelType w:val="hybridMultilevel"/>
    <w:tmpl w:val="70B08BAE"/>
    <w:lvl w:ilvl="0" w:tplc="1CC88C46">
      <w:start w:val="3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A2748"/>
    <w:multiLevelType w:val="hybridMultilevel"/>
    <w:tmpl w:val="776601B0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F8A782A"/>
    <w:multiLevelType w:val="multilevel"/>
    <w:tmpl w:val="78222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1D1457"/>
    <w:multiLevelType w:val="multilevel"/>
    <w:tmpl w:val="12DA8A16"/>
    <w:lvl w:ilvl="0">
      <w:start w:val="1"/>
      <w:numFmt w:val="bullet"/>
      <w:lvlText w:val="●"/>
      <w:lvlJc w:val="left"/>
      <w:pPr>
        <w:ind w:left="483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03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23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43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63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083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03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23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43" w:hanging="360"/>
      </w:pPr>
      <w:rPr>
        <w:u w:val="none"/>
      </w:rPr>
    </w:lvl>
  </w:abstractNum>
  <w:abstractNum w:abstractNumId="10" w15:restartNumberingAfterBreak="0">
    <w:nsid w:val="34D45CEE"/>
    <w:multiLevelType w:val="hybridMultilevel"/>
    <w:tmpl w:val="D7F08D24"/>
    <w:lvl w:ilvl="0" w:tplc="1CC88C46">
      <w:start w:val="3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57512"/>
    <w:multiLevelType w:val="hybridMultilevel"/>
    <w:tmpl w:val="1F88106C"/>
    <w:lvl w:ilvl="0" w:tplc="1CC88C46">
      <w:start w:val="3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B0D12"/>
    <w:multiLevelType w:val="hybridMultilevel"/>
    <w:tmpl w:val="C278F8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BC7AF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E04DE"/>
    <w:multiLevelType w:val="multilevel"/>
    <w:tmpl w:val="CC94D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C7861A2"/>
    <w:multiLevelType w:val="multilevel"/>
    <w:tmpl w:val="A55EA972"/>
    <w:lvl w:ilvl="0">
      <w:numFmt w:val="bullet"/>
      <w:lvlText w:val="·"/>
      <w:lvlJc w:val="left"/>
      <w:pPr>
        <w:ind w:left="1889" w:hanging="279"/>
      </w:pPr>
      <w:rPr>
        <w:u w:val="none"/>
      </w:rPr>
    </w:lvl>
    <w:lvl w:ilvl="1">
      <w:numFmt w:val="bullet"/>
      <w:lvlText w:val="•"/>
      <w:lvlJc w:val="left"/>
      <w:pPr>
        <w:ind w:left="2830" w:hanging="279"/>
      </w:pPr>
      <w:rPr>
        <w:u w:val="none"/>
      </w:rPr>
    </w:lvl>
    <w:lvl w:ilvl="2">
      <w:numFmt w:val="bullet"/>
      <w:lvlText w:val="•"/>
      <w:lvlJc w:val="left"/>
      <w:pPr>
        <w:ind w:left="3772" w:hanging="279"/>
      </w:pPr>
      <w:rPr>
        <w:u w:val="none"/>
      </w:rPr>
    </w:lvl>
    <w:lvl w:ilvl="3">
      <w:numFmt w:val="bullet"/>
      <w:lvlText w:val="•"/>
      <w:lvlJc w:val="left"/>
      <w:pPr>
        <w:ind w:left="4714" w:hanging="278"/>
      </w:pPr>
      <w:rPr>
        <w:u w:val="none"/>
      </w:rPr>
    </w:lvl>
    <w:lvl w:ilvl="4">
      <w:numFmt w:val="bullet"/>
      <w:lvlText w:val="•"/>
      <w:lvlJc w:val="left"/>
      <w:pPr>
        <w:ind w:left="5656" w:hanging="279"/>
      </w:pPr>
      <w:rPr>
        <w:u w:val="none"/>
      </w:rPr>
    </w:lvl>
    <w:lvl w:ilvl="5">
      <w:numFmt w:val="bullet"/>
      <w:lvlText w:val="•"/>
      <w:lvlJc w:val="left"/>
      <w:pPr>
        <w:ind w:left="6598" w:hanging="279"/>
      </w:pPr>
      <w:rPr>
        <w:u w:val="none"/>
      </w:rPr>
    </w:lvl>
    <w:lvl w:ilvl="6">
      <w:numFmt w:val="bullet"/>
      <w:lvlText w:val="•"/>
      <w:lvlJc w:val="left"/>
      <w:pPr>
        <w:ind w:left="7540" w:hanging="278"/>
      </w:pPr>
      <w:rPr>
        <w:u w:val="none"/>
      </w:rPr>
    </w:lvl>
    <w:lvl w:ilvl="7">
      <w:numFmt w:val="bullet"/>
      <w:lvlText w:val="•"/>
      <w:lvlJc w:val="left"/>
      <w:pPr>
        <w:ind w:left="8482" w:hanging="279"/>
      </w:pPr>
      <w:rPr>
        <w:u w:val="none"/>
      </w:rPr>
    </w:lvl>
    <w:lvl w:ilvl="8">
      <w:numFmt w:val="bullet"/>
      <w:lvlText w:val="•"/>
      <w:lvlJc w:val="left"/>
      <w:pPr>
        <w:ind w:left="9424" w:hanging="279"/>
      </w:pPr>
      <w:rPr>
        <w:u w:val="none"/>
      </w:rPr>
    </w:lvl>
  </w:abstractNum>
  <w:abstractNum w:abstractNumId="15" w15:restartNumberingAfterBreak="0">
    <w:nsid w:val="4CBF71C8"/>
    <w:multiLevelType w:val="multilevel"/>
    <w:tmpl w:val="C838A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1016ADD"/>
    <w:multiLevelType w:val="multilevel"/>
    <w:tmpl w:val="CF100FE2"/>
    <w:lvl w:ilvl="0">
      <w:start w:val="3"/>
      <w:numFmt w:val="bullet"/>
      <w:lvlText w:val="-"/>
      <w:lvlJc w:val="left"/>
      <w:pPr>
        <w:ind w:left="639" w:hanging="279"/>
      </w:pPr>
      <w:rPr>
        <w:rFonts w:ascii="Arial" w:eastAsia="Arial" w:hAnsi="Arial" w:cs="Arial" w:hint="default"/>
        <w:u w:val="none"/>
      </w:rPr>
    </w:lvl>
    <w:lvl w:ilvl="1">
      <w:numFmt w:val="bullet"/>
      <w:lvlText w:val="•"/>
      <w:lvlJc w:val="left"/>
      <w:pPr>
        <w:ind w:left="1580" w:hanging="279"/>
      </w:pPr>
      <w:rPr>
        <w:u w:val="none"/>
      </w:rPr>
    </w:lvl>
    <w:lvl w:ilvl="2">
      <w:numFmt w:val="bullet"/>
      <w:lvlText w:val="•"/>
      <w:lvlJc w:val="left"/>
      <w:pPr>
        <w:ind w:left="2522" w:hanging="279"/>
      </w:pPr>
      <w:rPr>
        <w:u w:val="none"/>
      </w:rPr>
    </w:lvl>
    <w:lvl w:ilvl="3">
      <w:numFmt w:val="bullet"/>
      <w:lvlText w:val="•"/>
      <w:lvlJc w:val="left"/>
      <w:pPr>
        <w:ind w:left="3464" w:hanging="278"/>
      </w:pPr>
      <w:rPr>
        <w:u w:val="none"/>
      </w:rPr>
    </w:lvl>
    <w:lvl w:ilvl="4">
      <w:numFmt w:val="bullet"/>
      <w:lvlText w:val="•"/>
      <w:lvlJc w:val="left"/>
      <w:pPr>
        <w:ind w:left="4406" w:hanging="279"/>
      </w:pPr>
      <w:rPr>
        <w:u w:val="none"/>
      </w:rPr>
    </w:lvl>
    <w:lvl w:ilvl="5">
      <w:numFmt w:val="bullet"/>
      <w:lvlText w:val="•"/>
      <w:lvlJc w:val="left"/>
      <w:pPr>
        <w:ind w:left="5348" w:hanging="279"/>
      </w:pPr>
      <w:rPr>
        <w:u w:val="none"/>
      </w:rPr>
    </w:lvl>
    <w:lvl w:ilvl="6">
      <w:numFmt w:val="bullet"/>
      <w:lvlText w:val="•"/>
      <w:lvlJc w:val="left"/>
      <w:pPr>
        <w:ind w:left="6290" w:hanging="278"/>
      </w:pPr>
      <w:rPr>
        <w:u w:val="none"/>
      </w:rPr>
    </w:lvl>
    <w:lvl w:ilvl="7">
      <w:numFmt w:val="bullet"/>
      <w:lvlText w:val="•"/>
      <w:lvlJc w:val="left"/>
      <w:pPr>
        <w:ind w:left="7232" w:hanging="279"/>
      </w:pPr>
      <w:rPr>
        <w:u w:val="none"/>
      </w:rPr>
    </w:lvl>
    <w:lvl w:ilvl="8">
      <w:numFmt w:val="bullet"/>
      <w:lvlText w:val="•"/>
      <w:lvlJc w:val="left"/>
      <w:pPr>
        <w:ind w:left="8174" w:hanging="279"/>
      </w:pPr>
      <w:rPr>
        <w:u w:val="none"/>
      </w:rPr>
    </w:lvl>
  </w:abstractNum>
  <w:abstractNum w:abstractNumId="17" w15:restartNumberingAfterBreak="0">
    <w:nsid w:val="5B6457D9"/>
    <w:multiLevelType w:val="hybridMultilevel"/>
    <w:tmpl w:val="ABE61A8E"/>
    <w:lvl w:ilvl="0" w:tplc="1CC88C46">
      <w:start w:val="3"/>
      <w:numFmt w:val="bullet"/>
      <w:lvlText w:val="-"/>
      <w:lvlJc w:val="left"/>
      <w:pPr>
        <w:ind w:left="485" w:hanging="360"/>
      </w:pPr>
      <w:rPr>
        <w:rFonts w:ascii="Arial" w:eastAsia="Arial" w:hAnsi="Arial" w:cs="Arial" w:hint="default"/>
      </w:rPr>
    </w:lvl>
    <w:lvl w:ilvl="1" w:tplc="340A0003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18" w15:restartNumberingAfterBreak="0">
    <w:nsid w:val="755A4D8F"/>
    <w:multiLevelType w:val="multilevel"/>
    <w:tmpl w:val="429A9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E42BCC"/>
    <w:multiLevelType w:val="hybridMultilevel"/>
    <w:tmpl w:val="D4A07710"/>
    <w:lvl w:ilvl="0" w:tplc="1CC88C46">
      <w:start w:val="3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076B9"/>
    <w:multiLevelType w:val="hybridMultilevel"/>
    <w:tmpl w:val="D384F9AE"/>
    <w:lvl w:ilvl="0" w:tplc="1CC88C46">
      <w:start w:val="3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3"/>
  </w:num>
  <w:num w:numId="5">
    <w:abstractNumId w:val="4"/>
  </w:num>
  <w:num w:numId="6">
    <w:abstractNumId w:val="2"/>
  </w:num>
  <w:num w:numId="7">
    <w:abstractNumId w:val="14"/>
  </w:num>
  <w:num w:numId="8">
    <w:abstractNumId w:val="15"/>
  </w:num>
  <w:num w:numId="9">
    <w:abstractNumId w:val="12"/>
  </w:num>
  <w:num w:numId="10">
    <w:abstractNumId w:val="7"/>
  </w:num>
  <w:num w:numId="11">
    <w:abstractNumId w:val="5"/>
  </w:num>
  <w:num w:numId="12">
    <w:abstractNumId w:val="6"/>
  </w:num>
  <w:num w:numId="13">
    <w:abstractNumId w:val="19"/>
  </w:num>
  <w:num w:numId="14">
    <w:abstractNumId w:val="20"/>
  </w:num>
  <w:num w:numId="15">
    <w:abstractNumId w:val="10"/>
  </w:num>
  <w:num w:numId="16">
    <w:abstractNumId w:val="11"/>
  </w:num>
  <w:num w:numId="17">
    <w:abstractNumId w:val="0"/>
  </w:num>
  <w:num w:numId="18">
    <w:abstractNumId w:val="17"/>
  </w:num>
  <w:num w:numId="19">
    <w:abstractNumId w:val="3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F5A"/>
    <w:rsid w:val="000B55E5"/>
    <w:rsid w:val="001B38ED"/>
    <w:rsid w:val="001B4DB3"/>
    <w:rsid w:val="001F1997"/>
    <w:rsid w:val="00252E62"/>
    <w:rsid w:val="0028298F"/>
    <w:rsid w:val="002B0FC4"/>
    <w:rsid w:val="002C3632"/>
    <w:rsid w:val="00417F5A"/>
    <w:rsid w:val="0063269C"/>
    <w:rsid w:val="00664929"/>
    <w:rsid w:val="006A69DE"/>
    <w:rsid w:val="006F6119"/>
    <w:rsid w:val="00730178"/>
    <w:rsid w:val="00755AA5"/>
    <w:rsid w:val="0079764E"/>
    <w:rsid w:val="00845023"/>
    <w:rsid w:val="00967318"/>
    <w:rsid w:val="009C1BC7"/>
    <w:rsid w:val="00A9769A"/>
    <w:rsid w:val="00BA3FA6"/>
    <w:rsid w:val="00C11106"/>
    <w:rsid w:val="00C920A8"/>
    <w:rsid w:val="00CA3F90"/>
    <w:rsid w:val="00CB4A8C"/>
    <w:rsid w:val="00D63134"/>
    <w:rsid w:val="00DA3D8D"/>
    <w:rsid w:val="00DA7B08"/>
    <w:rsid w:val="00DD626D"/>
    <w:rsid w:val="00DF45EA"/>
    <w:rsid w:val="00E31078"/>
    <w:rsid w:val="00E6073E"/>
    <w:rsid w:val="00F00D1E"/>
    <w:rsid w:val="00F10595"/>
    <w:rsid w:val="00F32292"/>
    <w:rsid w:val="00F52F70"/>
    <w:rsid w:val="00F9428E"/>
    <w:rsid w:val="00FB5999"/>
    <w:rsid w:val="00FC19E8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B27A"/>
  <w15:docId w15:val="{E7B0EC7F-8747-4F67-9C05-B07622B5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252E62"/>
    <w:pPr>
      <w:ind w:left="720"/>
      <w:contextualSpacing/>
    </w:pPr>
  </w:style>
  <w:style w:type="paragraph" w:styleId="Sinespaciado">
    <w:name w:val="No Spacing"/>
    <w:uiPriority w:val="1"/>
    <w:qFormat/>
    <w:rsid w:val="00967318"/>
    <w:pPr>
      <w:spacing w:line="240" w:lineRule="auto"/>
    </w:pPr>
  </w:style>
  <w:style w:type="table" w:styleId="Tablaconcuadrcula1clara-nfasis6">
    <w:name w:val="Grid Table 1 Light Accent 6"/>
    <w:basedOn w:val="Tablanormal"/>
    <w:uiPriority w:val="46"/>
    <w:rsid w:val="00DA7B08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3-nfasis2">
    <w:name w:val="Grid Table 3 Accent 2"/>
    <w:basedOn w:val="Tablanormal"/>
    <w:uiPriority w:val="48"/>
    <w:rsid w:val="00DA7B08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27</Pages>
  <Words>5323</Words>
  <Characters>29279</Characters>
  <Application>Microsoft Office Word</Application>
  <DocSecurity>0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 clavel dinator</dc:creator>
  <cp:lastModifiedBy>clelia clavel dinator</cp:lastModifiedBy>
  <cp:revision>5</cp:revision>
  <dcterms:created xsi:type="dcterms:W3CDTF">2023-05-31T13:54:00Z</dcterms:created>
  <dcterms:modified xsi:type="dcterms:W3CDTF">2023-05-31T19:22:00Z</dcterms:modified>
</cp:coreProperties>
</file>